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40" w:rsidRDefault="00EC7A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7A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7A40" w:rsidRDefault="00EC7A40">
            <w:pPr>
              <w:pStyle w:val="ConsPlusNormal"/>
            </w:pPr>
            <w:r>
              <w:t>24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7A40" w:rsidRDefault="00EC7A40">
            <w:pPr>
              <w:pStyle w:val="ConsPlusNormal"/>
              <w:jc w:val="right"/>
            </w:pPr>
            <w:r>
              <w:t>N 17-ФЗ</w:t>
            </w:r>
          </w:p>
        </w:tc>
      </w:tr>
    </w:tbl>
    <w:p w:rsidR="00EC7A40" w:rsidRDefault="00EC7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A40" w:rsidRDefault="00EC7A40">
      <w:pPr>
        <w:pStyle w:val="ConsPlusNormal"/>
        <w:jc w:val="both"/>
      </w:pPr>
    </w:p>
    <w:p w:rsidR="00EC7A40" w:rsidRDefault="00EC7A40">
      <w:pPr>
        <w:pStyle w:val="ConsPlusTitle"/>
        <w:jc w:val="center"/>
      </w:pPr>
      <w:r>
        <w:t>РОССИЙСКАЯ ФЕДЕРАЦИЯ</w:t>
      </w:r>
    </w:p>
    <w:p w:rsidR="00EC7A40" w:rsidRDefault="00EC7A40">
      <w:pPr>
        <w:pStyle w:val="ConsPlusTitle"/>
        <w:jc w:val="center"/>
      </w:pPr>
    </w:p>
    <w:p w:rsidR="00EC7A40" w:rsidRDefault="00EC7A40">
      <w:pPr>
        <w:pStyle w:val="ConsPlusTitle"/>
        <w:jc w:val="center"/>
      </w:pPr>
      <w:r>
        <w:t>ФЕДЕРАЛЬНЫЙ ЗАКОН</w:t>
      </w:r>
    </w:p>
    <w:p w:rsidR="00EC7A40" w:rsidRDefault="00EC7A40">
      <w:pPr>
        <w:pStyle w:val="ConsPlusTitle"/>
        <w:ind w:firstLine="540"/>
        <w:jc w:val="both"/>
      </w:pPr>
    </w:p>
    <w:p w:rsidR="00EC7A40" w:rsidRDefault="00EC7A40">
      <w:pPr>
        <w:pStyle w:val="ConsPlusTitle"/>
        <w:jc w:val="center"/>
      </w:pPr>
      <w:r>
        <w:t>О ВНЕСЕНИИ ИЗМЕНЕНИЙ</w:t>
      </w:r>
    </w:p>
    <w:p w:rsidR="00EC7A40" w:rsidRDefault="00EC7A40">
      <w:pPr>
        <w:pStyle w:val="ConsPlusTitle"/>
        <w:jc w:val="center"/>
      </w:pPr>
      <w:r>
        <w:t>В ФЕДЕРАЛЬНЫЙ ЗАКОН "О МЕЖДУНАРОДНЫХ КОМПАНИЯХ</w:t>
      </w:r>
    </w:p>
    <w:p w:rsidR="00EC7A40" w:rsidRDefault="00EC7A40">
      <w:pPr>
        <w:pStyle w:val="ConsPlusTitle"/>
        <w:jc w:val="center"/>
      </w:pPr>
      <w:r>
        <w:t>И МЕЖДУНАРОДНЫХ ФОНДАХ" И О ПРИОСТАНОВЛЕНИИ ДЕЙСТВИЯ</w:t>
      </w:r>
    </w:p>
    <w:p w:rsidR="00EC7A40" w:rsidRDefault="00EC7A40">
      <w:pPr>
        <w:pStyle w:val="ConsPlusTitle"/>
        <w:jc w:val="center"/>
      </w:pPr>
      <w:r>
        <w:t>ОТДЕЛЬНЫХ ПОЛОЖЕНИЙ ФЕДЕРАЛЬНОГО ЗАКОНА "ОБ АКЦИОНЕРНЫХ</w:t>
      </w:r>
    </w:p>
    <w:p w:rsidR="00EC7A40" w:rsidRDefault="00EC7A40">
      <w:pPr>
        <w:pStyle w:val="ConsPlusTitle"/>
        <w:jc w:val="center"/>
      </w:pPr>
      <w:r>
        <w:t>ОБЩЕСТВАХ" И ФЕДЕРАЛЬНОГО ЗАКОНА "ОБ ОБЩЕСТВАХ</w:t>
      </w:r>
    </w:p>
    <w:p w:rsidR="00EC7A40" w:rsidRDefault="00EC7A40">
      <w:pPr>
        <w:pStyle w:val="ConsPlusTitle"/>
        <w:jc w:val="center"/>
      </w:pPr>
      <w:r>
        <w:t>С ОГРАНИЧЕННОЙ ОТВЕТСТВЕННОСТЬЮ"</w:t>
      </w:r>
    </w:p>
    <w:p w:rsidR="00EC7A40" w:rsidRDefault="00EC7A40">
      <w:pPr>
        <w:pStyle w:val="ConsPlusNormal"/>
        <w:jc w:val="both"/>
      </w:pPr>
    </w:p>
    <w:p w:rsidR="00EC7A40" w:rsidRDefault="00EC7A40">
      <w:pPr>
        <w:pStyle w:val="ConsPlusNormal"/>
        <w:jc w:val="right"/>
      </w:pPr>
      <w:r>
        <w:t>Принят</w:t>
      </w:r>
    </w:p>
    <w:p w:rsidR="00EC7A40" w:rsidRDefault="00EC7A40">
      <w:pPr>
        <w:pStyle w:val="ConsPlusNormal"/>
        <w:jc w:val="right"/>
      </w:pPr>
      <w:r>
        <w:t>Государственной Думой</w:t>
      </w:r>
    </w:p>
    <w:p w:rsidR="00EC7A40" w:rsidRDefault="00EC7A40">
      <w:pPr>
        <w:pStyle w:val="ConsPlusNormal"/>
        <w:jc w:val="right"/>
      </w:pPr>
      <w:r>
        <w:t>10 февраля 2021 года</w:t>
      </w:r>
    </w:p>
    <w:p w:rsidR="00EC7A40" w:rsidRDefault="00EC7A40">
      <w:pPr>
        <w:pStyle w:val="ConsPlusNormal"/>
        <w:jc w:val="both"/>
      </w:pPr>
    </w:p>
    <w:p w:rsidR="00EC7A40" w:rsidRDefault="00EC7A40">
      <w:pPr>
        <w:pStyle w:val="ConsPlusNormal"/>
        <w:jc w:val="right"/>
      </w:pPr>
      <w:r>
        <w:t>Одобрен</w:t>
      </w:r>
    </w:p>
    <w:p w:rsidR="00EC7A40" w:rsidRDefault="00EC7A40">
      <w:pPr>
        <w:pStyle w:val="ConsPlusNormal"/>
        <w:jc w:val="right"/>
      </w:pPr>
      <w:r>
        <w:t>Советом Федерации</w:t>
      </w:r>
    </w:p>
    <w:p w:rsidR="00EC7A40" w:rsidRDefault="00EC7A40">
      <w:pPr>
        <w:pStyle w:val="ConsPlusNormal"/>
        <w:jc w:val="right"/>
      </w:pPr>
      <w:r>
        <w:t>17 февраля 2021 года</w:t>
      </w:r>
    </w:p>
    <w:p w:rsidR="00EC7A40" w:rsidRDefault="00EC7A40">
      <w:pPr>
        <w:pStyle w:val="ConsPlusNormal"/>
        <w:jc w:val="both"/>
      </w:pPr>
    </w:p>
    <w:p w:rsidR="00EC7A40" w:rsidRDefault="00EC7A40">
      <w:pPr>
        <w:pStyle w:val="ConsPlusTitle"/>
        <w:ind w:firstLine="540"/>
        <w:jc w:val="both"/>
        <w:outlineLvl w:val="0"/>
      </w:pPr>
      <w:r>
        <w:t>Статья 1</w:t>
      </w:r>
    </w:p>
    <w:p w:rsidR="00EC7A40" w:rsidRDefault="00EC7A40">
      <w:pPr>
        <w:pStyle w:val="ConsPlusNormal"/>
        <w:jc w:val="both"/>
      </w:pPr>
    </w:p>
    <w:p w:rsidR="00EC7A40" w:rsidRDefault="00EC7A40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3 августа 2018 года N 290-ФЗ "О международных компаниях и международных фондах" (Собрание законодательства Российской Федерации, 2018, N 32, ст. 5083; N 53, ст. 8411; 2019, N 48, ст. 6739) следующие изменения: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2</w:t>
        </w:r>
      </w:hyperlink>
      <w:r>
        <w:t>: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части 3</w:t>
        </w:r>
      </w:hyperlink>
      <w:r>
        <w:t>: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", в том числе на территории Российской Федерации" исключить;</w:t>
      </w:r>
    </w:p>
    <w:p w:rsidR="00EC7A40" w:rsidRDefault="005B2C4A">
      <w:pPr>
        <w:pStyle w:val="ConsPlusNormal"/>
        <w:spacing w:before="220"/>
        <w:ind w:firstLine="540"/>
        <w:jc w:val="both"/>
      </w:pPr>
      <w:hyperlink r:id="rId8" w:history="1">
        <w:r w:rsidR="00EC7A40">
          <w:rPr>
            <w:color w:val="0000FF"/>
          </w:rPr>
          <w:t>пункт 4</w:t>
        </w:r>
      </w:hyperlink>
      <w:r w:rsidR="00EC7A40">
        <w:t xml:space="preserve"> изложить в следующей редакции: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>"4) зарегистрировано (создано) в государстве или на территории, которые являются членом Группы разработки финансовых мер борьбы с отмыванием денег (ФАТФ), и (или) членом Комитета экспертов Совета Европы по оценке мер противодействия отмыванию денег и финансированию терроризма (</w:t>
      </w:r>
      <w:proofErr w:type="spellStart"/>
      <w:r>
        <w:t>Манивэл</w:t>
      </w:r>
      <w:proofErr w:type="spellEnd"/>
      <w:r>
        <w:t>), и (или) членом Евразийской группы по противодействию легализации преступных доходов и финансированию терроризма (ЕАГ), и (или) членом Азиатско-Тихоокеанской группы по борьбе с отмыванием денег (АТГ), и (или) членом Группы по борьбе с отмыванием денег в Восточной и Южной Африке (ЕСААМЛГ), и (или) членом Группы разработки финансовых мер борьбы с отмыванием денег в Южной Америке (ГАФИЛАТ), и (или) членом Группы разработки финансовых мер борьбы с отмыванием денег на Ближнем Востоке и в Северной Африке (МЕНАФАТФ), и (или) членом Карибской группы разработки финансовых мер борьбы с отмыванием денег (КФАТФ), и (или) членом Межправительственной группы по борьбе с отмыванием денег в Западной Африке (ГИАБА), и (или) членом Группы по борьбе с отмыванием денег в Центральной Африке (ГАБАК).";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пункте 2 части 4</w:t>
        </w:r>
      </w:hyperlink>
      <w:r>
        <w:t xml:space="preserve"> слово "взносы" заменить словом "вклады";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1 части 2 статьи 4</w:t>
        </w:r>
      </w:hyperlink>
      <w:r>
        <w:t xml:space="preserve"> изложить в следующей редакции: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lastRenderedPageBreak/>
        <w:t xml:space="preserve">"1) считается, что международная компания создана с даты первоначальной регистрации (создания) иностранного юридического лица, в том числе если до момента государственной регистрации международной компании иностранное юридическое лицо было один раз или более зарегистрировано в связи с изменением личного закона в порядке </w:t>
      </w:r>
      <w:proofErr w:type="spellStart"/>
      <w:r>
        <w:t>редомициляции</w:t>
      </w:r>
      <w:proofErr w:type="spellEnd"/>
      <w:r>
        <w:t xml:space="preserve"> и впоследствии приняло решение о повторном изменении личного закона в установленном таким личным законом порядке;";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статье 5</w:t>
        </w:r>
      </w:hyperlink>
      <w:r>
        <w:t>: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частями 2.1 - 2.3 следующего содержания: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"2.1. При реорганизации международной компании в форме слияния с другой международной компанией вновь созданное юридическое лицо является международной компанией при условии, если место нахождения создаваемого в результате реорганизации хозяйственного общества расположено в пределах территории специального административного района, определяемого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специальных административных районах на территориях Калининградской области и Приморского края".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>2.2. В случае присоединения международной компании к другой международной компании статус международной компании сохраняется у международной компании, к которой осуществляется присоединение.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>2.3. При преобразовании международной компании одной организационно-правовой формы в международную компанию другой организационно-правовой формы права и обязанности реорганизованной международной компании в отношении других лиц не изменяются, за исключением прав и обязанностей в отношении учредителей (участников), изменение которых вызвано реорганизацией.";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4 части 3</w:t>
        </w:r>
      </w:hyperlink>
      <w:r>
        <w:t xml:space="preserve"> изложить в следующей редакции: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"4) решение высшего органа управления или иного уполномоченного органа иностранного юридического лица об изменении его личного закона и об утверждении устава международной компании, а в случае, если до момента государственной регистрации международной компании иностранное юридическое лицо было один раз или более зарегистрировано в связи с изменением личного закона в порядке </w:t>
      </w:r>
      <w:proofErr w:type="spellStart"/>
      <w:r>
        <w:t>редомициляции</w:t>
      </w:r>
      <w:proofErr w:type="spellEnd"/>
      <w:r>
        <w:t xml:space="preserve">, также все предыдущие решения об изменении личного закона, принятые в порядке, установленном личным законом на момент принятия решения о </w:t>
      </w:r>
      <w:proofErr w:type="spellStart"/>
      <w:r>
        <w:t>редомициляции</w:t>
      </w:r>
      <w:proofErr w:type="spellEnd"/>
      <w:r>
        <w:t>;";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в) в </w:t>
      </w:r>
      <w:hyperlink r:id="rId15" w:history="1">
        <w:r>
          <w:rPr>
            <w:color w:val="0000FF"/>
          </w:rPr>
          <w:t>части 14</w:t>
        </w:r>
      </w:hyperlink>
      <w:r>
        <w:t xml:space="preserve"> слова "в государстве своего первоначального" заменить словами "в государстве или на территории своего", слова "государства первоначального" заменить словами "государства или территории";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часть 3 статьи 6</w:t>
        </w:r>
      </w:hyperlink>
      <w:r>
        <w:t xml:space="preserve"> дополнить словами ", либо лицу, действующему от имени международной компании на основании нотариально удостоверенной доверенности с полномочиями на получение таких сведений";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пункт 2 части 7 статьи 7</w:t>
        </w:r>
      </w:hyperlink>
      <w:r>
        <w:t xml:space="preserve"> дополнить словами ", а в случае, если до момента государственной регистрации международной компании иностранное юридическое лицо было один раз или более зарегистрировано в связи с изменением личного закона в порядке </w:t>
      </w:r>
      <w:proofErr w:type="spellStart"/>
      <w:r>
        <w:t>редомициляции</w:t>
      </w:r>
      <w:proofErr w:type="spellEnd"/>
      <w:r>
        <w:t xml:space="preserve">, также копии всех предыдущих решений (выписки из решений) об изменении личного закона, принятых в порядке, установленном личным законом на момент принятия решения о </w:t>
      </w:r>
      <w:proofErr w:type="spellStart"/>
      <w:r>
        <w:t>редомициляции</w:t>
      </w:r>
      <w:proofErr w:type="spellEnd"/>
      <w:r>
        <w:t>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6) в </w:t>
      </w:r>
      <w:hyperlink r:id="rId18" w:history="1">
        <w:r>
          <w:rPr>
            <w:color w:val="0000FF"/>
          </w:rPr>
          <w:t>статье 10</w:t>
        </w:r>
      </w:hyperlink>
      <w:r>
        <w:t>: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части 9</w:t>
        </w:r>
      </w:hyperlink>
      <w:r>
        <w:t xml:space="preserve"> первое предложение изложить в следующей редакции: "Статус международной компании прекращается в случае реорганизации международной компании в форме </w:t>
      </w:r>
      <w:r>
        <w:lastRenderedPageBreak/>
        <w:t xml:space="preserve">присоединения к ней юридического лица, не являющегося участником специального административного района, определяемого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специальных административных районах на территориях Калининградской области и Приморского края".";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часть 10</w:t>
        </w:r>
      </w:hyperlink>
      <w:r>
        <w:t xml:space="preserve"> после слов "в форме слияния" дополнить словами "(за исключением случая слияния с другой международной компанией при условии, если место нахождения создаваемого в результате реорганизации хозяйственного общества расположено в пределах территории специального административного района, определяемого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специальных административных районах на территориях Калининградской области и Приморского края")";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7) в </w:t>
      </w:r>
      <w:hyperlink r:id="rId23" w:history="1">
        <w:r>
          <w:rPr>
            <w:color w:val="0000FF"/>
          </w:rPr>
          <w:t>статье 11</w:t>
        </w:r>
      </w:hyperlink>
      <w:r>
        <w:t>: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после слов "в иностранном государстве" дополнить словами "или на территории";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части 1</w:t>
        </w:r>
      </w:hyperlink>
      <w:r>
        <w:t xml:space="preserve"> слова "в иностранном государстве, законодательство которого" заменить словами "в иностранном государстве или на территории, законодательство которых", слова "в иностранном государстве в порядке" заменить словами "в иностранном государстве или на территории в порядке";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часть 2</w:t>
        </w:r>
      </w:hyperlink>
      <w:r>
        <w:t xml:space="preserve"> после слов "в иностранном государстве" дополнить словами "или на территории";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г) в </w:t>
      </w:r>
      <w:hyperlink r:id="rId27" w:history="1">
        <w:r>
          <w:rPr>
            <w:color w:val="0000FF"/>
          </w:rPr>
          <w:t>части 3</w:t>
        </w:r>
      </w:hyperlink>
      <w:r>
        <w:t>:</w:t>
      </w:r>
    </w:p>
    <w:p w:rsidR="00EC7A40" w:rsidRDefault="005B2C4A">
      <w:pPr>
        <w:pStyle w:val="ConsPlusNormal"/>
        <w:spacing w:before="220"/>
        <w:ind w:firstLine="540"/>
        <w:jc w:val="both"/>
      </w:pPr>
      <w:hyperlink r:id="rId28" w:history="1">
        <w:r w:rsidR="00EC7A40">
          <w:rPr>
            <w:color w:val="0000FF"/>
          </w:rPr>
          <w:t>пункт 1</w:t>
        </w:r>
      </w:hyperlink>
      <w:r w:rsidR="00EC7A40">
        <w:t xml:space="preserve"> после слов "в иностранном государстве" дополнить словами "или на территории";</w:t>
      </w:r>
    </w:p>
    <w:p w:rsidR="00EC7A40" w:rsidRDefault="005B2C4A">
      <w:pPr>
        <w:pStyle w:val="ConsPlusNormal"/>
        <w:spacing w:before="220"/>
        <w:ind w:firstLine="540"/>
        <w:jc w:val="both"/>
      </w:pPr>
      <w:hyperlink r:id="rId29" w:history="1">
        <w:r w:rsidR="00EC7A40">
          <w:rPr>
            <w:color w:val="0000FF"/>
          </w:rPr>
          <w:t>пункт 2</w:t>
        </w:r>
      </w:hyperlink>
      <w:r w:rsidR="00EC7A40">
        <w:t xml:space="preserve"> после слов "в иностранном государстве" дополнить словами "или на территории";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часть 4</w:t>
        </w:r>
      </w:hyperlink>
      <w:r>
        <w:t xml:space="preserve"> после слов "в иностранном государстве" дополнить словами "или на территории";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часть 5</w:t>
        </w:r>
      </w:hyperlink>
      <w:r>
        <w:t xml:space="preserve"> после слов "в иностранном государстве" дополнить словами "или на территории";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ж) </w:t>
      </w:r>
      <w:hyperlink r:id="rId32" w:history="1">
        <w:r>
          <w:rPr>
            <w:color w:val="0000FF"/>
          </w:rPr>
          <w:t>часть 6</w:t>
        </w:r>
      </w:hyperlink>
      <w:r>
        <w:t xml:space="preserve"> после слов "в иностранном государстве" дополнить словами "или на территории";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8) в </w:t>
      </w:r>
      <w:hyperlink r:id="rId33" w:history="1">
        <w:r>
          <w:rPr>
            <w:color w:val="0000FF"/>
          </w:rPr>
          <w:t>пункте 3 части 3 статьи 12.1</w:t>
        </w:r>
      </w:hyperlink>
      <w:r>
        <w:t xml:space="preserve"> слова "в государстве, указанном" заменить словами "в государстве или на территории, указанных";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9) </w:t>
      </w:r>
      <w:hyperlink r:id="rId34" w:history="1">
        <w:r>
          <w:rPr>
            <w:color w:val="0000FF"/>
          </w:rPr>
          <w:t>часть 5 статьи 12.2</w:t>
        </w:r>
      </w:hyperlink>
      <w:r>
        <w:t xml:space="preserve"> после слов "иностранных государств" дополнить словами "или территорий".</w:t>
      </w:r>
    </w:p>
    <w:p w:rsidR="00EC7A40" w:rsidRDefault="00EC7A40">
      <w:pPr>
        <w:pStyle w:val="ConsPlusNormal"/>
        <w:jc w:val="both"/>
      </w:pPr>
    </w:p>
    <w:p w:rsidR="00EC7A40" w:rsidRDefault="00EC7A40">
      <w:pPr>
        <w:pStyle w:val="ConsPlusTitle"/>
        <w:ind w:firstLine="540"/>
        <w:jc w:val="both"/>
        <w:outlineLvl w:val="0"/>
      </w:pPr>
      <w:r>
        <w:t>Статья 2</w:t>
      </w:r>
    </w:p>
    <w:p w:rsidR="00EC7A40" w:rsidRDefault="00EC7A40">
      <w:pPr>
        <w:pStyle w:val="ConsPlusNormal"/>
        <w:jc w:val="both"/>
      </w:pPr>
    </w:p>
    <w:p w:rsidR="00EC7A40" w:rsidRDefault="00EC7A40">
      <w:pPr>
        <w:pStyle w:val="ConsPlusNormal"/>
        <w:ind w:firstLine="540"/>
        <w:jc w:val="both"/>
      </w:pPr>
      <w:r>
        <w:t>Приостановить до 31 декабря 2021 года включительно действие: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пункта 2 статьи 50</w:t>
        </w:r>
      </w:hyperlink>
      <w:r>
        <w:t xml:space="preserve"> Федерального закона от 26 декабря 1995 года N 208-ФЗ "Об акционерных обществах" (Собрание законодательства Российской Федерации, 1996, N 1, ст. 1; 2001, N 33, ст. 3423; 2018, N 30, ст. 4544);</w:t>
      </w:r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абзаца второго пункта 1 статьи 38</w:t>
        </w:r>
      </w:hyperlink>
      <w:r>
        <w:t xml:space="preserve"> Федерального закона от 8 февраля 1998 года N 14-ФЗ "Об обществах с ограниченной ответственностью" (Собрание законодательства Российской Федерации, 1998, N 7, ст. 785).</w:t>
      </w:r>
    </w:p>
    <w:p w:rsidR="00EC7A40" w:rsidRDefault="00EC7A40">
      <w:pPr>
        <w:pStyle w:val="ConsPlusNormal"/>
        <w:jc w:val="both"/>
      </w:pPr>
    </w:p>
    <w:p w:rsidR="00EC7A40" w:rsidRDefault="00EC7A40">
      <w:pPr>
        <w:pStyle w:val="ConsPlusTitle"/>
        <w:ind w:firstLine="540"/>
        <w:jc w:val="both"/>
        <w:outlineLvl w:val="0"/>
      </w:pPr>
      <w:r>
        <w:t>Статья 3</w:t>
      </w:r>
    </w:p>
    <w:p w:rsidR="00EC7A40" w:rsidRDefault="00EC7A40">
      <w:pPr>
        <w:pStyle w:val="ConsPlusNormal"/>
        <w:jc w:val="both"/>
      </w:pPr>
    </w:p>
    <w:p w:rsidR="00EC7A40" w:rsidRDefault="00EC7A40">
      <w:pPr>
        <w:pStyle w:val="ConsPlusNormal"/>
        <w:ind w:firstLine="540"/>
        <w:jc w:val="both"/>
      </w:pPr>
      <w:r>
        <w:lastRenderedPageBreak/>
        <w:t>Установить, что:</w:t>
      </w:r>
    </w:p>
    <w:p w:rsidR="00EC7A40" w:rsidRDefault="00EC7A40">
      <w:pPr>
        <w:pStyle w:val="ConsPlusNormal"/>
        <w:spacing w:before="220"/>
        <w:ind w:firstLine="540"/>
        <w:jc w:val="both"/>
      </w:pPr>
      <w:r w:rsidRPr="005B2C4A">
        <w:rPr>
          <w:highlight w:val="yellow"/>
        </w:rPr>
        <w:t xml:space="preserve">1) общее собрание акционеров, повестка дня которого включает вопросы, указанные в </w:t>
      </w:r>
      <w:hyperlink r:id="rId37" w:history="1">
        <w:r w:rsidRPr="005B2C4A">
          <w:rPr>
            <w:color w:val="0000FF"/>
            <w:highlight w:val="yellow"/>
          </w:rPr>
          <w:t>пункте 2 статьи 50</w:t>
        </w:r>
      </w:hyperlink>
      <w:r w:rsidRPr="005B2C4A">
        <w:rPr>
          <w:highlight w:val="yellow"/>
        </w:rPr>
        <w:t xml:space="preserve"> Федерального закона от 26 декабря 1995 года N 208-ФЗ "Об акционерных обществах", по решению совета директоров (наблюдательного совета) акционерного общества в 2021 году может быть проведено в форме заочного голосования;</w:t>
      </w:r>
      <w:bookmarkStart w:id="0" w:name="_GoBack"/>
      <w:bookmarkEnd w:id="0"/>
    </w:p>
    <w:p w:rsidR="00EC7A40" w:rsidRDefault="00EC7A40">
      <w:pPr>
        <w:pStyle w:val="ConsPlusNormal"/>
        <w:spacing w:before="220"/>
        <w:ind w:firstLine="540"/>
        <w:jc w:val="both"/>
      </w:pPr>
      <w:r>
        <w:t xml:space="preserve">2) общее собрание участников общества с ограниченной ответственностью, повестка дня которого включает вопросы, указанные в </w:t>
      </w:r>
      <w:hyperlink r:id="rId38" w:history="1">
        <w:r>
          <w:rPr>
            <w:color w:val="0000FF"/>
          </w:rPr>
          <w:t>абзаце втором пункта 1 статьи 38</w:t>
        </w:r>
      </w:hyperlink>
      <w:r>
        <w:t xml:space="preserve"> Федерального закона от 8 февраля 1998 года N 14-ФЗ "Об обществах с ограниченной ответственностью", по решению исполнительного органа общества с ограниченной ответственностью в 2021 году может быть проведено в форме заочного голосования (опросным путем).</w:t>
      </w:r>
    </w:p>
    <w:p w:rsidR="00EC7A40" w:rsidRDefault="00EC7A40">
      <w:pPr>
        <w:pStyle w:val="ConsPlusNormal"/>
        <w:jc w:val="both"/>
      </w:pPr>
    </w:p>
    <w:p w:rsidR="00EC7A40" w:rsidRDefault="00EC7A40">
      <w:pPr>
        <w:pStyle w:val="ConsPlusNormal"/>
        <w:jc w:val="right"/>
      </w:pPr>
      <w:r>
        <w:t>Президент</w:t>
      </w:r>
    </w:p>
    <w:p w:rsidR="00EC7A40" w:rsidRDefault="00EC7A40">
      <w:pPr>
        <w:pStyle w:val="ConsPlusNormal"/>
        <w:jc w:val="right"/>
      </w:pPr>
      <w:r>
        <w:t>Российской Федерации</w:t>
      </w:r>
    </w:p>
    <w:p w:rsidR="00EC7A40" w:rsidRDefault="00EC7A40">
      <w:pPr>
        <w:pStyle w:val="ConsPlusNormal"/>
        <w:jc w:val="right"/>
      </w:pPr>
      <w:r>
        <w:t>В.ПУТИН</w:t>
      </w:r>
    </w:p>
    <w:p w:rsidR="00EC7A40" w:rsidRDefault="00EC7A40">
      <w:pPr>
        <w:pStyle w:val="ConsPlusNormal"/>
      </w:pPr>
      <w:r>
        <w:t>Москва, Кремль</w:t>
      </w:r>
    </w:p>
    <w:p w:rsidR="00EC7A40" w:rsidRDefault="00EC7A40">
      <w:pPr>
        <w:pStyle w:val="ConsPlusNormal"/>
        <w:spacing w:before="220"/>
      </w:pPr>
      <w:r>
        <w:t>24 февраля 2021 года</w:t>
      </w:r>
    </w:p>
    <w:p w:rsidR="00EC7A40" w:rsidRDefault="00EC7A40">
      <w:pPr>
        <w:pStyle w:val="ConsPlusNormal"/>
        <w:spacing w:before="220"/>
      </w:pPr>
      <w:r>
        <w:t>N 17-ФЗ</w:t>
      </w:r>
    </w:p>
    <w:p w:rsidR="00EC7A40" w:rsidRDefault="00EC7A40">
      <w:pPr>
        <w:pStyle w:val="ConsPlusNormal"/>
        <w:jc w:val="both"/>
      </w:pPr>
    </w:p>
    <w:p w:rsidR="00EC7A40" w:rsidRDefault="00EC7A40">
      <w:pPr>
        <w:pStyle w:val="ConsPlusNormal"/>
        <w:jc w:val="both"/>
      </w:pPr>
    </w:p>
    <w:p w:rsidR="00EC7A40" w:rsidRDefault="00EC7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49D" w:rsidRDefault="002D649D"/>
    <w:sectPr w:rsidR="002D649D" w:rsidSect="0082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40"/>
    <w:rsid w:val="002D649D"/>
    <w:rsid w:val="005B2C4A"/>
    <w:rsid w:val="00DC78AC"/>
    <w:rsid w:val="00E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81BE7-E2F4-4465-9345-E16754C4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6C6F8C4E75589E0531567931C891E89765264EC31479AFB4DBCFB05A5D122851AE4C02710B88FEAFE124B20C721E872543049E43E1F2CEEsBO" TargetMode="External"/><Relationship Id="rId13" Type="http://schemas.openxmlformats.org/officeDocument/2006/relationships/hyperlink" Target="consultantplus://offline/ref=B436C6F8C4E75589E0531567931C891E89775D6BE834479AFB4DBCFB05A5D122971ABCCC2516A68EE7EB441A66E9s3O" TargetMode="External"/><Relationship Id="rId18" Type="http://schemas.openxmlformats.org/officeDocument/2006/relationships/hyperlink" Target="consultantplus://offline/ref=B436C6F8C4E75589E0531567931C891E89765264EC31479AFB4DBCFB05A5D122851AE4C02710BA89E6FE124B20C721E872543049E43E1F2CEEsBO" TargetMode="External"/><Relationship Id="rId26" Type="http://schemas.openxmlformats.org/officeDocument/2006/relationships/hyperlink" Target="consultantplus://offline/ref=B436C6F8C4E75589E0531567931C891E89765264EC31479AFB4DBCFB05A5D122851AE4C02710B986EAFE124B20C721E872543049E43E1F2CEEsB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36C6F8C4E75589E0531567931C891E89765264EC31479AFB4DBCFB05A5D122851AE4C02710B986E6FE124B20C721E872543049E43E1F2CEEsBO" TargetMode="External"/><Relationship Id="rId34" Type="http://schemas.openxmlformats.org/officeDocument/2006/relationships/hyperlink" Target="consultantplus://offline/ref=B436C6F8C4E75589E0531567931C891E89765264EC31479AFB4DBCFB05A5D122851AE4C4271BECDFA7A04B18628C2CEE6A48304FEFsBO" TargetMode="External"/><Relationship Id="rId7" Type="http://schemas.openxmlformats.org/officeDocument/2006/relationships/hyperlink" Target="consultantplus://offline/ref=B436C6F8C4E75589E0531567931C891E89765264EC31479AFB4DBCFB05A5D122851AE4C02710BA8EE4FE124B20C721E872543049E43E1F2CEEsBO" TargetMode="External"/><Relationship Id="rId12" Type="http://schemas.openxmlformats.org/officeDocument/2006/relationships/hyperlink" Target="consultantplus://offline/ref=B436C6F8C4E75589E0531567931C891E89765264EC31479AFB4DBCFB05A5D122851AE4C02710B888E3FE124B20C721E872543049E43E1F2CEEsBO" TargetMode="External"/><Relationship Id="rId17" Type="http://schemas.openxmlformats.org/officeDocument/2006/relationships/hyperlink" Target="consultantplus://offline/ref=B436C6F8C4E75589E0531567931C891E89765264EC31479AFB4DBCFB05A5D122851AE4C02710BA8AE3FE124B20C721E872543049E43E1F2CEEsBO" TargetMode="External"/><Relationship Id="rId25" Type="http://schemas.openxmlformats.org/officeDocument/2006/relationships/hyperlink" Target="consultantplus://offline/ref=B436C6F8C4E75589E0531567931C891E89765264EC31479AFB4DBCFB05A5D122851AE4C02710B986EBFE124B20C721E872543049E43E1F2CEEsBO" TargetMode="External"/><Relationship Id="rId33" Type="http://schemas.openxmlformats.org/officeDocument/2006/relationships/hyperlink" Target="consultantplus://offline/ref=B436C6F8C4E75589E0531567931C891E89765264EC31479AFB4DBCFB05A5D122851AE4C3241BECDFA7A04B18628C2CEE6A48304FEFsBO" TargetMode="External"/><Relationship Id="rId38" Type="http://schemas.openxmlformats.org/officeDocument/2006/relationships/hyperlink" Target="consultantplus://offline/ref=B436C6F8C4E75589E0531567931C891E89715D65E937479AFB4DBCFB05A5D122851AE4C02710BB8DE2FE124B20C721E872543049E43E1F2CEEs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36C6F8C4E75589E0531567931C891E89765264EC31479AFB4DBCFB05A5D122851AE4C02710B98EE2FE124B20C721E872543049E43E1F2CEEsBO" TargetMode="External"/><Relationship Id="rId20" Type="http://schemas.openxmlformats.org/officeDocument/2006/relationships/hyperlink" Target="consultantplus://offline/ref=B436C6F8C4E75589E0531567931C891E89775D6BE834479AFB4DBCFB05A5D122971ABCCC2516A68EE7EB441A66E9s3O" TargetMode="External"/><Relationship Id="rId29" Type="http://schemas.openxmlformats.org/officeDocument/2006/relationships/hyperlink" Target="consultantplus://offline/ref=B436C6F8C4E75589E0531567931C891E89765264EC31479AFB4DBCFB05A5D122851AE4C02710B987E1FE124B20C721E872543049E43E1F2CEEs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6C6F8C4E75589E0531567931C891E89765264EC31479AFB4DBCFB05A5D122851AE4C02710B88FE6FE124B20C721E872543049E43E1F2CEEsBO" TargetMode="External"/><Relationship Id="rId11" Type="http://schemas.openxmlformats.org/officeDocument/2006/relationships/hyperlink" Target="consultantplus://offline/ref=B436C6F8C4E75589E0531567931C891E89765264EC31479AFB4DBCFB05A5D122851AE4C02710B888E3FE124B20C721E872543049E43E1F2CEEsBO" TargetMode="External"/><Relationship Id="rId24" Type="http://schemas.openxmlformats.org/officeDocument/2006/relationships/hyperlink" Target="consultantplus://offline/ref=B436C6F8C4E75589E0531567931C891E89765264EC31479AFB4DBCFB05A5D122851AE4C02710B986E4FE124B20C721E872543049E43E1F2CEEsBO" TargetMode="External"/><Relationship Id="rId32" Type="http://schemas.openxmlformats.org/officeDocument/2006/relationships/hyperlink" Target="consultantplus://offline/ref=B436C6F8C4E75589E0531567931C891E89765264EC31479AFB4DBCFB05A5D122851AE4C02710BB8EE3FE124B20C721E872543049E43E1F2CEEsBO" TargetMode="External"/><Relationship Id="rId37" Type="http://schemas.openxmlformats.org/officeDocument/2006/relationships/hyperlink" Target="consultantplus://offline/ref=B436C6F8C4E75589E0531567931C891E89715C6DEE3F479AFB4DBCFB05A5D122851AE4C02711BD8EE4FE124B20C721E872543049E43E1F2CEEsB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436C6F8C4E75589E0531567931C891E89765264EC31479AFB4DBCFB05A5D122851AE4C02710B88FE1FE124B20C721E872543049E43E1F2CEEsBO" TargetMode="External"/><Relationship Id="rId15" Type="http://schemas.openxmlformats.org/officeDocument/2006/relationships/hyperlink" Target="consultantplus://offline/ref=B436C6F8C4E75589E0531567931C891E89765264EC31479AFB4DBCFB05A5D122851AE4C02710B887E0FE124B20C721E872543049E43E1F2CEEsBO" TargetMode="External"/><Relationship Id="rId23" Type="http://schemas.openxmlformats.org/officeDocument/2006/relationships/hyperlink" Target="consultantplus://offline/ref=B436C6F8C4E75589E0531567931C891E89765264EC31479AFB4DBCFB05A5D122851AE4C02710B986E4FE124B20C721E872543049E43E1F2CEEsBO" TargetMode="External"/><Relationship Id="rId28" Type="http://schemas.openxmlformats.org/officeDocument/2006/relationships/hyperlink" Target="consultantplus://offline/ref=B436C6F8C4E75589E0531567931C891E89765264EC31479AFB4DBCFB05A5D122851AE4C02710BA87E4FE124B20C721E872543049E43E1F2CEEsBO" TargetMode="External"/><Relationship Id="rId36" Type="http://schemas.openxmlformats.org/officeDocument/2006/relationships/hyperlink" Target="consultantplus://offline/ref=B436C6F8C4E75589E0531567931C891E89715D65E937479AFB4DBCFB05A5D122851AE4C02710BB8DE2FE124B20C721E872543049E43E1F2CEEsBO" TargetMode="External"/><Relationship Id="rId10" Type="http://schemas.openxmlformats.org/officeDocument/2006/relationships/hyperlink" Target="consultantplus://offline/ref=B436C6F8C4E75589E0531567931C891E89765264EC31479AFB4DBCFB05A5D122851AE4C02710B88AE3FE124B20C721E872543049E43E1F2CEEsBO" TargetMode="External"/><Relationship Id="rId19" Type="http://schemas.openxmlformats.org/officeDocument/2006/relationships/hyperlink" Target="consultantplus://offline/ref=B436C6F8C4E75589E0531567931C891E89765264EC31479AFB4DBCFB05A5D122851AE4C02710BA87E0FE124B20C721E872543049E43E1F2CEEsBO" TargetMode="External"/><Relationship Id="rId31" Type="http://schemas.openxmlformats.org/officeDocument/2006/relationships/hyperlink" Target="consultantplus://offline/ref=B436C6F8C4E75589E0531567931C891E89765264EC31479AFB4DBCFB05A5D122851AE4C02710BA87EAFE124B20C721E872543049E43E1F2CEEsBO" TargetMode="External"/><Relationship Id="rId4" Type="http://schemas.openxmlformats.org/officeDocument/2006/relationships/hyperlink" Target="consultantplus://offline/ref=B436C6F8C4E75589E0531567931C891E89765264EC31479AFB4DBCFB05A5D122971ABCCC2516A68EE7EB441A66E9s3O" TargetMode="External"/><Relationship Id="rId9" Type="http://schemas.openxmlformats.org/officeDocument/2006/relationships/hyperlink" Target="consultantplus://offline/ref=B436C6F8C4E75589E0531567931C891E89765264EC31479AFB4DBCFB05A5D122851AE4C02710BA8EEBFE124B20C721E872543049E43E1F2CEEsBO" TargetMode="External"/><Relationship Id="rId14" Type="http://schemas.openxmlformats.org/officeDocument/2006/relationships/hyperlink" Target="consultantplus://offline/ref=B436C6F8C4E75589E0531567931C891E89765264EC31479AFB4DBCFB05A5D122851AE4C02710B888E4FE124B20C721E872543049E43E1F2CEEsBO" TargetMode="External"/><Relationship Id="rId22" Type="http://schemas.openxmlformats.org/officeDocument/2006/relationships/hyperlink" Target="consultantplus://offline/ref=B436C6F8C4E75589E0531567931C891E89775D6BE834479AFB4DBCFB05A5D122971ABCCC2516A68EE7EB441A66E9s3O" TargetMode="External"/><Relationship Id="rId27" Type="http://schemas.openxmlformats.org/officeDocument/2006/relationships/hyperlink" Target="consultantplus://offline/ref=B436C6F8C4E75589E0531567931C891E89765264EC31479AFB4DBCFB05A5D122851AE4C02710B987E3FE124B20C721E872543049E43E1F2CEEsBO" TargetMode="External"/><Relationship Id="rId30" Type="http://schemas.openxmlformats.org/officeDocument/2006/relationships/hyperlink" Target="consultantplus://offline/ref=B436C6F8C4E75589E0531567931C891E89765264EC31479AFB4DBCFB05A5D122851AE4C02710BA87EBFE124B20C721E872543049E43E1F2CEEsBO" TargetMode="External"/><Relationship Id="rId35" Type="http://schemas.openxmlformats.org/officeDocument/2006/relationships/hyperlink" Target="consultantplus://offline/ref=B436C6F8C4E75589E0531567931C891E89715C6DEE3F479AFB4DBCFB05A5D122851AE4C02711BD8EE4FE124B20C721E872543049E43E1F2CEEs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Александр Викторович</dc:creator>
  <cp:keywords/>
  <dc:description/>
  <cp:lastModifiedBy>Нестеренко Александр Викторович</cp:lastModifiedBy>
  <cp:revision>3</cp:revision>
  <dcterms:created xsi:type="dcterms:W3CDTF">2021-04-26T14:44:00Z</dcterms:created>
  <dcterms:modified xsi:type="dcterms:W3CDTF">2021-04-26T14:44:00Z</dcterms:modified>
</cp:coreProperties>
</file>