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93" w:rsidRPr="00841893" w:rsidRDefault="00841893" w:rsidP="00841893">
      <w:pPr>
        <w:shd w:val="clear" w:color="auto" w:fill="FFFFFF"/>
        <w:spacing w:after="240" w:line="270" w:lineRule="atLeast"/>
        <w:outlineLvl w:val="2"/>
        <w:rPr>
          <w:rFonts w:ascii="Helvetica" w:eastAsia="Times New Roman" w:hAnsi="Helvetica" w:cs="Times New Roman"/>
          <w:color w:val="111111"/>
          <w:sz w:val="36"/>
          <w:szCs w:val="36"/>
          <w:lang w:eastAsia="ru-RU"/>
        </w:rPr>
      </w:pPr>
      <w:r w:rsidRPr="00841893">
        <w:rPr>
          <w:rFonts w:ascii="Helvetica" w:eastAsia="Times New Roman" w:hAnsi="Helvetica" w:cs="Times New Roman"/>
          <w:color w:val="111111"/>
          <w:sz w:val="36"/>
          <w:szCs w:val="36"/>
          <w:lang w:eastAsia="ru-RU"/>
        </w:rPr>
        <w:t>11.11.2011: Сообщение о подведении итогов осуществления преимущественного права приобретения дополнительных акций</w:t>
      </w:r>
    </w:p>
    <w:p w:rsidR="00841893" w:rsidRPr="00841893" w:rsidRDefault="00841893" w:rsidP="00841893">
      <w:pPr>
        <w:shd w:val="clear" w:color="auto" w:fill="FFFFFF"/>
        <w:spacing w:after="360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ru-RU"/>
        </w:rPr>
      </w:pPr>
      <w:r w:rsidRPr="00841893">
        <w:rPr>
          <w:rFonts w:ascii="Helvetica" w:eastAsia="Times New Roman" w:hAnsi="Helvetica" w:cs="Times New Roman"/>
          <w:color w:val="222222"/>
          <w:sz w:val="18"/>
          <w:szCs w:val="18"/>
          <w:lang w:eastAsia="ru-RU"/>
        </w:rPr>
        <w:t> </w:t>
      </w:r>
    </w:p>
    <w:p w:rsidR="00841893" w:rsidRPr="00841893" w:rsidRDefault="00841893" w:rsidP="00841893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ru-RU"/>
        </w:rPr>
      </w:pPr>
      <w:r w:rsidRPr="00841893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Сообщение о подведении итогов осуществления преимущественного права приобретения дополнительных акций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907"/>
      </w:tblGrid>
      <w:tr w:rsidR="00841893" w:rsidRPr="00841893" w:rsidTr="00841893"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893" w:rsidRPr="00841893" w:rsidRDefault="00841893" w:rsidP="00841893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 Общие сведения</w:t>
            </w:r>
          </w:p>
        </w:tc>
      </w:tr>
      <w:tr w:rsidR="00841893" w:rsidRPr="00841893" w:rsidTr="00841893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Открытое акционерное общество «РАО Энергетические системы Востока»</w:t>
            </w:r>
          </w:p>
        </w:tc>
      </w:tr>
      <w:tr w:rsidR="00841893" w:rsidRPr="00841893" w:rsidTr="00841893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ОАО «РАО Энергетические системы Востока»</w:t>
            </w:r>
          </w:p>
        </w:tc>
      </w:tr>
      <w:tr w:rsidR="00841893" w:rsidRPr="00841893" w:rsidTr="00841893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893" w:rsidRPr="00841893" w:rsidRDefault="00841893" w:rsidP="00841893">
            <w:pPr>
              <w:spacing w:after="0" w:line="270" w:lineRule="atLeast"/>
              <w:ind w:left="57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675000, Россия, Амурская область,</w:t>
            </w:r>
          </w:p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г. Благовещенск, ул. Шевченко, д. 28</w:t>
            </w:r>
          </w:p>
        </w:tc>
      </w:tr>
      <w:tr w:rsidR="00841893" w:rsidRPr="00841893" w:rsidTr="00841893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1.4. ОГРН эмитента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1087760000052</w:t>
            </w:r>
          </w:p>
        </w:tc>
      </w:tr>
      <w:tr w:rsidR="00841893" w:rsidRPr="00841893" w:rsidTr="00841893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1.5. ИНН эмитента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2801133630</w:t>
            </w:r>
          </w:p>
        </w:tc>
      </w:tr>
      <w:tr w:rsidR="00841893" w:rsidRPr="00841893" w:rsidTr="00841893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55384-Е</w:t>
            </w:r>
          </w:p>
        </w:tc>
      </w:tr>
      <w:tr w:rsidR="00841893" w:rsidRPr="00841893" w:rsidTr="00841893"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893" w:rsidRPr="00841893" w:rsidRDefault="00841893" w:rsidP="00841893">
            <w:pPr>
              <w:spacing w:after="0" w:line="270" w:lineRule="atLeast"/>
              <w:ind w:left="57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hyperlink r:id="rId5" w:history="1">
              <w:r w:rsidRPr="00841893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http://www.rao-esv.ru</w:t>
              </w:r>
            </w:hyperlink>
          </w:p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hyperlink r:id="rId6" w:history="1">
              <w:r w:rsidRPr="00841893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http</w:t>
              </w:r>
              <w:r w:rsidRPr="00841893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://</w:t>
              </w:r>
              <w:r w:rsidRPr="00841893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www</w:t>
              </w:r>
              <w:r w:rsidRPr="00841893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841893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e</w:t>
              </w:r>
              <w:r w:rsidRPr="00841893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-</w:t>
              </w:r>
              <w:r w:rsidRPr="00841893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disclosure</w:t>
              </w:r>
              <w:r w:rsidRPr="00841893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841893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r w:rsidRPr="00841893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/</w:t>
              </w:r>
              <w:r w:rsidRPr="00841893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portal</w:t>
              </w:r>
              <w:r w:rsidRPr="00841893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/</w:t>
              </w:r>
              <w:r w:rsidRPr="00841893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company</w:t>
              </w:r>
              <w:r w:rsidRPr="00841893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841893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aspx</w:t>
              </w:r>
              <w:r w:rsidRPr="00841893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?</w:t>
              </w:r>
              <w:r w:rsidRPr="00841893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val="en-US" w:eastAsia="ru-RU"/>
                </w:rPr>
                <w:t>id</w:t>
              </w:r>
              <w:r w:rsidRPr="00841893">
                <w:rPr>
                  <w:rFonts w:ascii="inherit" w:eastAsia="Times New Roman" w:hAnsi="inherit" w:cs="Times New Roman"/>
                  <w:b/>
                  <w:bCs/>
                  <w:color w:val="000099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=13497</w:t>
              </w:r>
            </w:hyperlink>
          </w:p>
        </w:tc>
      </w:tr>
    </w:tbl>
    <w:p w:rsidR="00841893" w:rsidRPr="00841893" w:rsidRDefault="00841893" w:rsidP="00841893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ru-RU"/>
        </w:rPr>
      </w:pPr>
      <w:r w:rsidRPr="00841893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1"/>
      </w:tblGrid>
      <w:tr w:rsidR="00841893" w:rsidRPr="00841893" w:rsidTr="00841893">
        <w:tc>
          <w:tcPr>
            <w:tcW w:w="10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893" w:rsidRPr="00841893" w:rsidRDefault="00841893" w:rsidP="00841893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 Содержание сообщения</w:t>
            </w:r>
          </w:p>
        </w:tc>
      </w:tr>
      <w:tr w:rsidR="00841893" w:rsidRPr="00841893" w:rsidTr="00841893">
        <w:tc>
          <w:tcPr>
            <w:tcW w:w="1023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893" w:rsidRPr="00841893" w:rsidRDefault="00841893" w:rsidP="00841893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«Сообщение о подведении итогов осуществления преимущественного права приобретения дополнительных акций</w:t>
            </w:r>
          </w:p>
        </w:tc>
      </w:tr>
      <w:tr w:rsidR="00841893" w:rsidRPr="00841893" w:rsidTr="00841893">
        <w:trPr>
          <w:trHeight w:val="830"/>
        </w:trPr>
        <w:tc>
          <w:tcPr>
            <w:tcW w:w="1023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1893" w:rsidRPr="00841893" w:rsidRDefault="00841893" w:rsidP="00841893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2.1. Вид, категория (тип), серия и иные идентификационные признаки ценных бумаг: </w:t>
            </w: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акции обыкновенные именные бездокументарные.</w:t>
            </w:r>
          </w:p>
          <w:p w:rsidR="00841893" w:rsidRPr="00841893" w:rsidRDefault="00841893" w:rsidP="00841893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2.2. Государственный регистрационный номер выпуска (дополнительного выпуска) ценных бумаг и дата государственной регистрации: </w:t>
            </w: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1-01-55384-Е -001D от 24 мая 2011 года.</w:t>
            </w:r>
          </w:p>
          <w:p w:rsidR="00841893" w:rsidRPr="00841893" w:rsidRDefault="00841893" w:rsidP="00841893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2.3. Наименование регистрирующего органа, осуществившего государственную регистрацию выпуска (дополнительного выпуска) ценных бумаг: </w:t>
            </w: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ФСФР России.</w:t>
            </w:r>
          </w:p>
          <w:p w:rsidR="00841893" w:rsidRPr="00841893" w:rsidRDefault="00841893" w:rsidP="00841893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2.4. Количество размещаемых ценных бумаг и номинальная стоимость каждой ценной бумаги: </w:t>
            </w: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br/>
              <w:t>Количество размещаемых ценных бумаг: </w:t>
            </w: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3 636 867 919 (Три миллиарда шестьсот тридцать шесть миллионов восемьсот шестьдесят семь тысяч девятьсот девятнадцать) штук. </w:t>
            </w: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br/>
              <w:t>Номинальная стоимость каждой размещаемой ценной бумаги: </w:t>
            </w: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0,5 (Ноль целых пять десятых) рубля.</w:t>
            </w:r>
          </w:p>
          <w:p w:rsidR="00841893" w:rsidRPr="00841893" w:rsidRDefault="00841893" w:rsidP="00841893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2.5. Способ размещения ценных бумаг: </w:t>
            </w: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открытая подписка.</w:t>
            </w:r>
          </w:p>
          <w:p w:rsidR="00841893" w:rsidRPr="00841893" w:rsidRDefault="00841893" w:rsidP="00841893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2.6. Дата, на которую составляется список лиц, имеющих преимущественное право приобретения размещаемых Акций: </w:t>
            </w: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23 марта 2011 года (дата принятия Советом директоров ОАО «РАО Энергетические системы Востока» решения об увеличении уставного капитала Общества путем размещения дополнительных Акций).</w:t>
            </w:r>
          </w:p>
          <w:p w:rsidR="00841893" w:rsidRPr="00841893" w:rsidRDefault="00841893" w:rsidP="00841893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2.7. Дата опубликования уведомления о возможности осуществления преимущественного права приобретения акций: </w:t>
            </w: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Уведомление о возможности осуществления преимущественного права приобретения дополнительных акций </w:t>
            </w: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31 мая 2011 года опубликовано в газете «Известия» (№ 94 (28355)) и размещено в ленте новостей ЗАО «Интерфакс» и на веб-сайте Эмитента в сети Интернет по адресу: www.rao-esv.ru.</w:t>
            </w:r>
          </w:p>
          <w:p w:rsidR="00841893" w:rsidRPr="00841893" w:rsidRDefault="00841893" w:rsidP="00841893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2.8. Цена размещения ценных бумаг: </w:t>
            </w: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Цена размещения одной дополнительной обыкновенной именной акции (в том числе лицам, включенным в список лиц, имеющих преимущественное право приобретения размещаемых дополнительных акций) 0,5 (Ноль целых пять десятых) рубля.</w:t>
            </w:r>
          </w:p>
          <w:p w:rsidR="00841893" w:rsidRPr="00841893" w:rsidRDefault="00841893" w:rsidP="00841893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2.9. Срок действия преимущественного права приобретения размещаемых дополнительных акций: </w:t>
            </w: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течение Срока действия преимущественного права начинается с момента выполнения Эмитентом в полном объеме своих обязанностей по Уведомлению о преимущественном праве, а именно с момента опубликования Уведомления о преимущественном праве в газете «Известия», и до 01 ноября 2011 года (включительно): с 31 мая 2011 года по 01 ноября 2011 года (включительно).</w:t>
            </w:r>
          </w:p>
          <w:p w:rsidR="00841893" w:rsidRPr="00841893" w:rsidRDefault="00841893" w:rsidP="00841893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2.10. Дата начала размещения ценных бумаг среди лиц имеющих преимущественное право приобретения ценных бумаг: </w:t>
            </w: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после опубликования уведомления о возможности осуществления преимущественного права приобретения размещаемых ценных бумаг в газете «Известия», но не ранее, чем через две недели после опубликования сообщения о государственной регистрации данного дополнительного выпуска ценных бумаг и о порядке доступа к информации, содержащейся в проспекте ценных бумаг, в периодическом печатном издании, распространяемом тиражом не менее 10000 (десяти тысяч) экземпляров (газета «Известия»): 15 июня 2011 года.</w:t>
            </w:r>
          </w:p>
          <w:p w:rsidR="00841893" w:rsidRPr="00841893" w:rsidRDefault="00841893" w:rsidP="00841893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2.11. Дата окончания срока действия преимущественного права приобретения Дополнительных акций: </w:t>
            </w: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 ноября 2011 года (включительно).</w:t>
            </w:r>
          </w:p>
          <w:p w:rsidR="00841893" w:rsidRPr="00841893" w:rsidRDefault="00841893" w:rsidP="00841893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2.12. Количество Дополнительных акций, размещенных в результате осуществления акционерами преимущественного права приобретения Дополнительных акций: </w:t>
            </w: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1 034 522 651 (Один миллиард тридцать четыре миллиона пятьсот двадцать две тысячи шестьсот пятьдесят одна) штука.</w:t>
            </w:r>
          </w:p>
          <w:p w:rsidR="00841893" w:rsidRPr="00841893" w:rsidRDefault="00841893" w:rsidP="00841893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2.13. Доля Дополнительных акций, размещенных в результате осуществления акционерами преимущественного права приобретения Дополнительных акций, от общего количества размещаемых Акций:</w:t>
            </w: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28,45%</w:t>
            </w:r>
          </w:p>
          <w:p w:rsidR="00841893" w:rsidRPr="00841893" w:rsidRDefault="00841893" w:rsidP="00841893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2.14. Количество Дополнительных акций, оставшихся к размещению по открытой подписке после осуществления акционерами преимущественного права приобретения Дополнительных акций: 2</w:t>
            </w: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602 345 268 (Два миллиарда шестьсот два миллиона триста сорок пять тысяч двести шестьдесят восемь) штук.</w:t>
            </w:r>
          </w:p>
          <w:p w:rsidR="00841893" w:rsidRPr="00841893" w:rsidRDefault="00841893" w:rsidP="00841893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2.15. Дата подведения итогов осуществления преимущественного права приобретения дополнительных акций единоличным исполнительным органом Эмитента: </w:t>
            </w:r>
            <w:r w:rsidRPr="00841893">
              <w:rPr>
                <w:rFonts w:ascii="inherit" w:eastAsia="Times New Roman" w:hAnsi="inherit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07 ноября 2011 года.</w:t>
            </w:r>
          </w:p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3.1. Заместитель начальника</w:t>
            </w:r>
          </w:p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Департамента корпоративного</w:t>
            </w:r>
          </w:p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управления и взаимодействия с</w:t>
            </w:r>
          </w:p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акционерами ОАО «РАО Энергетические</w:t>
            </w:r>
          </w:p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системы Востока» (на основании</w:t>
            </w:r>
          </w:p>
          <w:p w:rsidR="00841893" w:rsidRPr="00841893" w:rsidRDefault="00841893" w:rsidP="00841893">
            <w:pPr>
              <w:spacing w:after="0" w:line="270" w:lineRule="atLeast"/>
              <w:ind w:left="85" w:right="85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доверенности № 230 от 24.12.2010г.)              _________________ А.С. Радаева</w:t>
            </w:r>
          </w:p>
          <w:p w:rsidR="00841893" w:rsidRPr="00841893" w:rsidRDefault="00841893" w:rsidP="00841893">
            <w:pPr>
              <w:spacing w:after="0" w:line="270" w:lineRule="atLeast"/>
              <w:ind w:left="85" w:right="256"/>
              <w:jc w:val="both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841893">
              <w:rPr>
                <w:rFonts w:ascii="inherit" w:eastAsia="Times New Roman" w:hAnsi="inherit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3.2. Дата «11» ноября 2011г.                                              М.П.</w:t>
            </w:r>
          </w:p>
        </w:tc>
      </w:tr>
    </w:tbl>
    <w:p w:rsidR="00841893" w:rsidRPr="00841893" w:rsidRDefault="00841893" w:rsidP="00841893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222222"/>
          <w:sz w:val="18"/>
          <w:szCs w:val="18"/>
          <w:lang w:eastAsia="ru-RU"/>
        </w:rPr>
      </w:pPr>
      <w:r w:rsidRPr="00841893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5A5E13" w:rsidRDefault="00841893">
      <w:bookmarkStart w:id="0" w:name="_GoBack"/>
      <w:bookmarkEnd w:id="0"/>
    </w:p>
    <w:sectPr w:rsidR="005A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93"/>
    <w:rsid w:val="00841893"/>
    <w:rsid w:val="00C5284A"/>
    <w:rsid w:val="00D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18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893"/>
    <w:rPr>
      <w:b/>
      <w:bCs/>
    </w:rPr>
  </w:style>
  <w:style w:type="character" w:customStyle="1" w:styleId="apple-converted-space">
    <w:name w:val="apple-converted-space"/>
    <w:basedOn w:val="a0"/>
    <w:rsid w:val="00841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18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893"/>
    <w:rPr>
      <w:b/>
      <w:bCs/>
    </w:rPr>
  </w:style>
  <w:style w:type="character" w:customStyle="1" w:styleId="apple-converted-space">
    <w:name w:val="apple-converted-space"/>
    <w:basedOn w:val="a0"/>
    <w:rsid w:val="0084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13497" TargetMode="External"/><Relationship Id="rId5" Type="http://schemas.openxmlformats.org/officeDocument/2006/relationships/hyperlink" Target="http://www.rao-e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Oslik</dc:creator>
  <cp:lastModifiedBy>Oslik</cp:lastModifiedBy>
  <cp:revision>1</cp:revision>
  <dcterms:created xsi:type="dcterms:W3CDTF">2013-01-31T09:07:00Z</dcterms:created>
  <dcterms:modified xsi:type="dcterms:W3CDTF">2013-01-31T09:07:00Z</dcterms:modified>
</cp:coreProperties>
</file>