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D12424" w:rsidRPr="00D12424" w:rsidRDefault="00D12424" w:rsidP="00D12424"/>
    <w:p w:rsidR="008E3EA4" w:rsidRPr="004C5140" w:rsidRDefault="009943E9" w:rsidP="007E6E42">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660386">
        <w:rPr>
          <w:sz w:val="28"/>
          <w:szCs w:val="28"/>
        </w:rPr>
        <w:t>129</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660386" w:rsidP="00753AEC">
            <w:pPr>
              <w:widowControl w:val="0"/>
              <w:spacing w:line="360" w:lineRule="atLeast"/>
              <w:ind w:left="452"/>
              <w:rPr>
                <w:rFonts w:eastAsia="MS Mincho"/>
                <w:spacing w:val="-1"/>
              </w:rPr>
            </w:pPr>
            <w:r>
              <w:rPr>
                <w:rFonts w:eastAsia="MS Mincho"/>
                <w:szCs w:val="28"/>
              </w:rPr>
              <w:t>06</w:t>
            </w:r>
            <w:r w:rsidR="000F39BE">
              <w:rPr>
                <w:rFonts w:eastAsia="MS Mincho"/>
                <w:szCs w:val="28"/>
              </w:rPr>
              <w:t xml:space="preserve"> ноября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660386" w:rsidP="0003471E">
            <w:pPr>
              <w:widowControl w:val="0"/>
              <w:spacing w:line="360" w:lineRule="atLeast"/>
              <w:ind w:left="452"/>
              <w:rPr>
                <w:rFonts w:eastAsia="MS Mincho"/>
              </w:rPr>
            </w:pPr>
            <w:r>
              <w:rPr>
                <w:rFonts w:eastAsia="MS Mincho"/>
              </w:rPr>
              <w:t>09</w:t>
            </w:r>
            <w:r w:rsidR="000F39BE">
              <w:rPr>
                <w:rFonts w:eastAsia="MS Mincho"/>
              </w:rPr>
              <w:t xml:space="preserve"> ноября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1263B8" w:rsidRDefault="006F41F7" w:rsidP="002F2B4C">
      <w:pPr>
        <w:widowControl w:val="0"/>
        <w:ind w:firstLine="567"/>
        <w:jc w:val="both"/>
      </w:pPr>
      <w:r w:rsidRPr="00AB5BB8">
        <w:t>Члены Совета директоров П</w:t>
      </w:r>
      <w:r w:rsidR="002C09DC" w:rsidRPr="00AB5BB8">
        <w:t xml:space="preserve">АО «РАО </w:t>
      </w:r>
      <w:r w:rsidRPr="00AB5BB8">
        <w:t xml:space="preserve">ЭС </w:t>
      </w:r>
      <w:r w:rsidR="002C09DC" w:rsidRPr="00AB5BB8">
        <w:t>Востока», предста</w:t>
      </w:r>
      <w:r w:rsidR="003B60FC" w:rsidRPr="00AB5BB8">
        <w:t>вившие опросный лист по вопросам</w:t>
      </w:r>
      <w:r w:rsidR="002C09DC" w:rsidRPr="00AB5BB8">
        <w:t xml:space="preserve"> повестки дня заседания:</w:t>
      </w:r>
      <w:r w:rsidR="00546A6B" w:rsidRPr="00AB5BB8">
        <w:t xml:space="preserve"> </w:t>
      </w:r>
      <w:r w:rsidR="00FB6928" w:rsidRPr="00F05369">
        <w:t>Галка В.В.,</w:t>
      </w:r>
      <w:r w:rsidR="00A939BA" w:rsidRPr="00F05369">
        <w:t xml:space="preserve"> </w:t>
      </w:r>
      <w:r w:rsidR="00FB6928" w:rsidRPr="00AB5BB8">
        <w:t xml:space="preserve">Могилевич О.К., </w:t>
      </w:r>
      <w:r w:rsidR="00176A90">
        <w:t xml:space="preserve">      </w:t>
      </w:r>
      <w:proofErr w:type="spellStart"/>
      <w:r w:rsidR="007F079A" w:rsidRPr="002C54A2">
        <w:t>Посевина</w:t>
      </w:r>
      <w:proofErr w:type="spellEnd"/>
      <w:r w:rsidR="007F079A" w:rsidRPr="002C54A2">
        <w:t xml:space="preserve"> И.О., </w:t>
      </w:r>
      <w:proofErr w:type="spellStart"/>
      <w:r w:rsidR="00FB6928" w:rsidRPr="00AB5BB8">
        <w:t>Станюленайте</w:t>
      </w:r>
      <w:proofErr w:type="spellEnd"/>
      <w:r w:rsidR="00FB6928" w:rsidRPr="00AB5BB8">
        <w:t xml:space="preserve"> Я.Э., Теребул</w:t>
      </w:r>
      <w:r w:rsidR="00A939BA" w:rsidRPr="00AB5BB8">
        <w:t xml:space="preserve">ин С.С., </w:t>
      </w:r>
      <w:r w:rsidR="00FB6928" w:rsidRPr="00AB5BB8">
        <w:t>Толстогузов С.Н.,</w:t>
      </w:r>
      <w:r w:rsidR="00176A90">
        <w:t xml:space="preserve">        </w:t>
      </w:r>
      <w:proofErr w:type="spellStart"/>
      <w:r w:rsidR="00FB6928" w:rsidRPr="001263B8">
        <w:t>Финкель</w:t>
      </w:r>
      <w:proofErr w:type="spellEnd"/>
      <w:r w:rsidR="00FB6928" w:rsidRPr="001263B8">
        <w:t xml:space="preserve"> Д.В.</w:t>
      </w:r>
    </w:p>
    <w:p w:rsidR="007F079A" w:rsidRPr="00B6744F" w:rsidRDefault="00B507FA" w:rsidP="002F2B4C">
      <w:pPr>
        <w:widowControl w:val="0"/>
        <w:ind w:firstLine="567"/>
        <w:jc w:val="both"/>
        <w:rPr>
          <w:color w:val="FF0000"/>
        </w:rPr>
      </w:pPr>
      <w:r w:rsidRPr="00AB5BB8">
        <w:t>Члены Совета директоров П</w:t>
      </w:r>
      <w:r w:rsidR="00B76446" w:rsidRPr="00AB5BB8">
        <w:t xml:space="preserve">АО «РАО </w:t>
      </w:r>
      <w:r w:rsidRPr="00AB5BB8">
        <w:t xml:space="preserve">ЭС </w:t>
      </w:r>
      <w:r w:rsidR="00B76446" w:rsidRPr="00AB5BB8">
        <w:t>Востока»,</w:t>
      </w:r>
      <w:r w:rsidRPr="00AB5BB8">
        <w:t xml:space="preserve"> </w:t>
      </w:r>
      <w:r w:rsidR="00B76446" w:rsidRPr="00AB5BB8">
        <w:t>не представившие опросный лист по вопрос</w:t>
      </w:r>
      <w:r w:rsidR="0049085C" w:rsidRPr="00AB5BB8">
        <w:t>ам повестки дня заседания:</w:t>
      </w:r>
      <w:r w:rsidR="007F079A" w:rsidRPr="00B6744F">
        <w:rPr>
          <w:color w:val="FF0000"/>
        </w:rPr>
        <w:t xml:space="preserve"> </w:t>
      </w:r>
      <w:proofErr w:type="spellStart"/>
      <w:r w:rsidR="00176A90" w:rsidRPr="00176A90">
        <w:t>Дод</w:t>
      </w:r>
      <w:proofErr w:type="spellEnd"/>
      <w:r w:rsidR="00176A90" w:rsidRPr="00176A90">
        <w:t xml:space="preserve"> Е.В., </w:t>
      </w:r>
      <w:r w:rsidR="006C2138" w:rsidRPr="00176A90">
        <w:t>Кожемяко О.Н.</w:t>
      </w:r>
      <w:r w:rsidR="0049085C" w:rsidRPr="00176A90">
        <w:t xml:space="preserve">    </w:t>
      </w:r>
    </w:p>
    <w:p w:rsidR="002C09DC" w:rsidRPr="00B11A03" w:rsidRDefault="0049085C" w:rsidP="007E6E42">
      <w:pPr>
        <w:widowControl w:val="0"/>
        <w:ind w:firstLine="567"/>
        <w:jc w:val="both"/>
      </w:pPr>
      <w:r w:rsidRPr="005C0B74">
        <w:rPr>
          <w:color w:val="FF0000"/>
        </w:rPr>
        <w:t xml:space="preserve"> </w:t>
      </w:r>
    </w:p>
    <w:p w:rsidR="002C09DC" w:rsidRPr="00B11A03" w:rsidRDefault="002C09DC" w:rsidP="002F2B4C">
      <w:pPr>
        <w:widowControl w:val="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Pr="00B11A03"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B6744F" w:rsidRPr="00B6744F" w:rsidRDefault="00B6744F" w:rsidP="00B6744F">
      <w:pPr>
        <w:tabs>
          <w:tab w:val="left" w:pos="709"/>
          <w:tab w:val="left" w:pos="851"/>
        </w:tabs>
        <w:ind w:firstLine="567"/>
        <w:jc w:val="both"/>
        <w:rPr>
          <w:szCs w:val="28"/>
        </w:rPr>
      </w:pPr>
      <w:r w:rsidRPr="00B6744F">
        <w:rPr>
          <w:rFonts w:eastAsia="Calibri"/>
          <w:b/>
          <w:szCs w:val="28"/>
          <w:lang w:eastAsia="en-US"/>
        </w:rPr>
        <w:t>Вопрос № 1:</w:t>
      </w:r>
      <w:r w:rsidRPr="00B6744F">
        <w:rPr>
          <w:rFonts w:eastAsia="Calibri"/>
          <w:szCs w:val="28"/>
          <w:lang w:eastAsia="en-US"/>
        </w:rPr>
        <w:t xml:space="preserve"> </w:t>
      </w:r>
      <w:r w:rsidRPr="00B6744F">
        <w:rPr>
          <w:szCs w:val="28"/>
        </w:rPr>
        <w:t>О рекомендациях в отношении полученного Добровольного предложения о приобретении ценных бумаг Публичного акционерного общества «РАО Энергетические системы Востока».</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B6744F" w:rsidRPr="00B6744F" w:rsidRDefault="00B6744F" w:rsidP="00B6744F">
      <w:pPr>
        <w:ind w:firstLine="708"/>
        <w:jc w:val="both"/>
        <w:rPr>
          <w:szCs w:val="28"/>
        </w:rPr>
      </w:pPr>
      <w:r w:rsidRPr="00B6744F">
        <w:rPr>
          <w:rFonts w:eastAsia="Lucida Sans Unicode"/>
          <w:b/>
          <w:kern w:val="1"/>
          <w:szCs w:val="28"/>
        </w:rPr>
        <w:t xml:space="preserve">Вопрос № 1: </w:t>
      </w:r>
      <w:r w:rsidRPr="00B6744F">
        <w:rPr>
          <w:szCs w:val="28"/>
        </w:rPr>
        <w:t>О рекомендациях в отношении полученного Добровольного предложения о приобретении ценных бумаг Публичного акционерного общества «РАО Энергетические системы Востока».</w:t>
      </w:r>
    </w:p>
    <w:p w:rsidR="002C789B" w:rsidRDefault="002C789B" w:rsidP="003900BD">
      <w:pPr>
        <w:spacing w:after="120"/>
        <w:ind w:left="567"/>
        <w:jc w:val="both"/>
        <w:rPr>
          <w:b/>
          <w:spacing w:val="-2"/>
          <w:szCs w:val="28"/>
        </w:rPr>
      </w:pPr>
    </w:p>
    <w:p w:rsidR="003010BC" w:rsidRDefault="003010BC" w:rsidP="003900BD">
      <w:pPr>
        <w:spacing w:after="120"/>
        <w:ind w:left="567"/>
        <w:jc w:val="both"/>
        <w:rPr>
          <w:b/>
          <w:spacing w:val="-2"/>
          <w:szCs w:val="28"/>
        </w:rPr>
      </w:pPr>
      <w:r w:rsidRPr="00B11A03">
        <w:rPr>
          <w:b/>
          <w:spacing w:val="-2"/>
          <w:szCs w:val="28"/>
        </w:rPr>
        <w:t>Решение:</w:t>
      </w:r>
    </w:p>
    <w:p w:rsidR="002C789B" w:rsidRPr="002C789B" w:rsidRDefault="002C789B" w:rsidP="002C789B">
      <w:pPr>
        <w:numPr>
          <w:ilvl w:val="0"/>
          <w:numId w:val="43"/>
        </w:numPr>
        <w:tabs>
          <w:tab w:val="left" w:pos="851"/>
        </w:tabs>
        <w:ind w:left="0" w:firstLine="567"/>
        <w:jc w:val="both"/>
        <w:rPr>
          <w:rFonts w:eastAsia="Calibri"/>
          <w:szCs w:val="28"/>
          <w:lang w:eastAsia="en-US"/>
        </w:rPr>
      </w:pPr>
      <w:proofErr w:type="gramStart"/>
      <w:r w:rsidRPr="002C789B">
        <w:rPr>
          <w:rFonts w:eastAsia="Calibri"/>
          <w:szCs w:val="28"/>
          <w:lang w:eastAsia="en-US"/>
        </w:rPr>
        <w:t>Принять к сведению информацию о поступлении в соответствии со статьей 84.1 Федерального закона от 26.12.1995 № 208-ФЗ «Об акционерных обществах» (далее – «Закон об акционерных обществах») «03» ноября 2015 года в ПАО «РАО ЭС Востока» (далее – Общество) добровольного предложения ООО «Восток-</w:t>
      </w:r>
      <w:proofErr w:type="spellStart"/>
      <w:r w:rsidRPr="002C789B">
        <w:rPr>
          <w:rFonts w:eastAsia="Calibri"/>
          <w:szCs w:val="28"/>
          <w:lang w:eastAsia="en-US"/>
        </w:rPr>
        <w:t>Финанс</w:t>
      </w:r>
      <w:proofErr w:type="spellEnd"/>
      <w:r w:rsidRPr="002C789B">
        <w:rPr>
          <w:rFonts w:eastAsia="Calibri"/>
          <w:szCs w:val="28"/>
          <w:lang w:eastAsia="en-US"/>
        </w:rPr>
        <w:t>» (ОГРН 1097746803626) о приобретении обыкновенных именных бездокументарных акций (государственный регистрационный номер выпуска: 1-01-55384-Е) и привилегированных именных бездокументарных акций (государственный регистрационный номер</w:t>
      </w:r>
      <w:proofErr w:type="gramEnd"/>
      <w:r w:rsidRPr="002C789B">
        <w:rPr>
          <w:rFonts w:eastAsia="Calibri"/>
          <w:szCs w:val="28"/>
          <w:lang w:eastAsia="en-US"/>
        </w:rPr>
        <w:t xml:space="preserve"> выпуска: 2-02-55384-Е) (далее  - «Приобретаемые ценные бумаги») Общества, соответствующего требованиям пунктов 2 - 5 статьи 84.2 Закона об акционерных обществах (далее – «Добровольное предложение»).</w:t>
      </w:r>
    </w:p>
    <w:p w:rsidR="002C789B" w:rsidRPr="002C789B" w:rsidRDefault="002C789B" w:rsidP="002C789B">
      <w:pPr>
        <w:numPr>
          <w:ilvl w:val="0"/>
          <w:numId w:val="43"/>
        </w:numPr>
        <w:tabs>
          <w:tab w:val="left" w:pos="851"/>
        </w:tabs>
        <w:ind w:left="0" w:firstLine="567"/>
        <w:jc w:val="both"/>
        <w:rPr>
          <w:rFonts w:eastAsia="Calibri"/>
          <w:szCs w:val="28"/>
          <w:lang w:eastAsia="en-US"/>
        </w:rPr>
      </w:pPr>
      <w:proofErr w:type="gramStart"/>
      <w:r w:rsidRPr="002C789B">
        <w:rPr>
          <w:rFonts w:eastAsia="Calibri"/>
          <w:szCs w:val="28"/>
          <w:lang w:eastAsia="en-US"/>
        </w:rPr>
        <w:t xml:space="preserve">Отметить, что цена приобретения Приобретаемых ценных бумаг Общества, указанная в Добровольном предложении, в размере 0,35 рубля за одну </w:t>
      </w:r>
      <w:r w:rsidRPr="002C789B">
        <w:rPr>
          <w:rFonts w:eastAsia="Calibri"/>
          <w:szCs w:val="28"/>
          <w:lang w:eastAsia="en-US"/>
        </w:rPr>
        <w:lastRenderedPageBreak/>
        <w:t>обыкновенную именную бездокументарную акцию Общества и 0,22 рубля за одну привилегированную именную бездокументарную акцию Общества превышает средневзвешенную цену, определенную по результатам организованных торгов за 6 (шесть) месяцев, предшествующих дате направления Добровольного предложения в Банк России.</w:t>
      </w:r>
      <w:proofErr w:type="gramEnd"/>
    </w:p>
    <w:p w:rsidR="002C789B" w:rsidRPr="002C789B" w:rsidRDefault="002C789B" w:rsidP="002C789B">
      <w:pPr>
        <w:numPr>
          <w:ilvl w:val="0"/>
          <w:numId w:val="43"/>
        </w:numPr>
        <w:tabs>
          <w:tab w:val="left" w:pos="851"/>
        </w:tabs>
        <w:ind w:left="0" w:firstLine="567"/>
        <w:jc w:val="both"/>
        <w:rPr>
          <w:rFonts w:eastAsia="Calibri"/>
          <w:szCs w:val="28"/>
          <w:lang w:eastAsia="en-US"/>
        </w:rPr>
      </w:pPr>
      <w:r w:rsidRPr="002C789B">
        <w:rPr>
          <w:rFonts w:eastAsia="Calibri"/>
          <w:szCs w:val="28"/>
          <w:lang w:eastAsia="en-US"/>
        </w:rPr>
        <w:t xml:space="preserve">Отметить, что Добровольным предложением предусмотрена возможность </w:t>
      </w:r>
      <w:proofErr w:type="gramStart"/>
      <w:r w:rsidRPr="002C789B">
        <w:rPr>
          <w:rFonts w:eastAsia="Calibri"/>
          <w:szCs w:val="28"/>
          <w:lang w:eastAsia="en-US"/>
        </w:rPr>
        <w:t>выбора формы оплаты приобретаемых ценных бумаг Общества</w:t>
      </w:r>
      <w:proofErr w:type="gramEnd"/>
      <w:r w:rsidRPr="002C789B">
        <w:rPr>
          <w:rFonts w:eastAsia="Calibri"/>
          <w:szCs w:val="28"/>
          <w:lang w:eastAsia="en-US"/>
        </w:rPr>
        <w:t xml:space="preserve"> денежными средствами и/или  обыкновенными именными бездокументарными акциями ПАО «РусГидро» (ОГРН 1042401810494) </w:t>
      </w:r>
      <w:r w:rsidRPr="002C789B">
        <w:rPr>
          <w:szCs w:val="28"/>
        </w:rPr>
        <w:t xml:space="preserve"> </w:t>
      </w:r>
      <w:r w:rsidRPr="002C789B">
        <w:rPr>
          <w:rFonts w:eastAsia="Calibri"/>
          <w:szCs w:val="28"/>
          <w:lang w:eastAsia="en-US"/>
        </w:rPr>
        <w:t xml:space="preserve">номинальной стоимостью 1 (Один) рубль каждая, государственный регистрационный номер выпуска </w:t>
      </w:r>
      <w:r w:rsidRPr="002C789B">
        <w:rPr>
          <w:rFonts w:eastAsia="Calibri"/>
          <w:szCs w:val="28"/>
          <w:lang w:eastAsia="en-US"/>
        </w:rPr>
        <w:br/>
        <w:t xml:space="preserve">№ 1-01-55038-Е от 22.02.2005. </w:t>
      </w:r>
    </w:p>
    <w:p w:rsidR="002C789B" w:rsidRPr="002C789B" w:rsidRDefault="002C789B" w:rsidP="002C789B">
      <w:pPr>
        <w:numPr>
          <w:ilvl w:val="0"/>
          <w:numId w:val="43"/>
        </w:numPr>
        <w:tabs>
          <w:tab w:val="left" w:pos="851"/>
        </w:tabs>
        <w:ind w:left="0" w:firstLine="567"/>
        <w:jc w:val="both"/>
        <w:rPr>
          <w:rFonts w:eastAsia="Calibri"/>
          <w:szCs w:val="28"/>
          <w:lang w:eastAsia="en-US"/>
        </w:rPr>
      </w:pPr>
      <w:r w:rsidRPr="002C789B">
        <w:rPr>
          <w:rFonts w:eastAsia="Calibri"/>
          <w:szCs w:val="28"/>
          <w:lang w:eastAsia="en-US"/>
        </w:rPr>
        <w:t>Отметить, что денежная оценка ценных бумаг  ПАО «РусГидро» в целях оплаты акций ПАО «РАО ЭС Востока», составляет 0,5768 руб. за одну обыкновенную именную бездокументарную акцию ПАО «РусГидро».</w:t>
      </w:r>
    </w:p>
    <w:p w:rsidR="002C789B" w:rsidRPr="002C789B" w:rsidRDefault="002C789B" w:rsidP="002C789B">
      <w:pPr>
        <w:numPr>
          <w:ilvl w:val="0"/>
          <w:numId w:val="43"/>
        </w:numPr>
        <w:tabs>
          <w:tab w:val="left" w:pos="851"/>
        </w:tabs>
        <w:ind w:left="0" w:firstLine="567"/>
        <w:jc w:val="both"/>
        <w:rPr>
          <w:rFonts w:eastAsia="Calibri"/>
          <w:szCs w:val="28"/>
          <w:lang w:eastAsia="en-US"/>
        </w:rPr>
      </w:pPr>
      <w:r w:rsidRPr="002C789B">
        <w:rPr>
          <w:rFonts w:eastAsia="Calibri"/>
          <w:szCs w:val="28"/>
          <w:lang w:eastAsia="en-US"/>
        </w:rPr>
        <w:t>Рекомендовать акционерам ПАО «РАО ЭС Востока» в отношении Добровольного предложения следующее:</w:t>
      </w:r>
    </w:p>
    <w:p w:rsidR="002C789B" w:rsidRPr="002C789B" w:rsidRDefault="002C789B" w:rsidP="002C789B">
      <w:pPr>
        <w:tabs>
          <w:tab w:val="left" w:pos="851"/>
        </w:tabs>
        <w:ind w:firstLine="567"/>
        <w:jc w:val="both"/>
        <w:rPr>
          <w:rFonts w:eastAsia="Calibri"/>
          <w:szCs w:val="28"/>
          <w:lang w:eastAsia="en-US"/>
        </w:rPr>
      </w:pPr>
    </w:p>
    <w:p w:rsidR="002C789B" w:rsidRPr="002C789B" w:rsidRDefault="002C789B" w:rsidP="002C789B">
      <w:pPr>
        <w:numPr>
          <w:ilvl w:val="0"/>
          <w:numId w:val="44"/>
        </w:numPr>
        <w:tabs>
          <w:tab w:val="left" w:pos="851"/>
        </w:tabs>
        <w:ind w:left="0" w:firstLine="567"/>
        <w:jc w:val="both"/>
        <w:rPr>
          <w:szCs w:val="28"/>
          <w:u w:val="single"/>
        </w:rPr>
      </w:pPr>
      <w:r w:rsidRPr="002C789B">
        <w:rPr>
          <w:rFonts w:eastAsia="Calibri"/>
          <w:szCs w:val="28"/>
          <w:u w:val="single"/>
          <w:lang w:eastAsia="en-US"/>
        </w:rPr>
        <w:t>О</w:t>
      </w:r>
      <w:r w:rsidRPr="002C789B">
        <w:rPr>
          <w:szCs w:val="28"/>
          <w:u w:val="single"/>
        </w:rPr>
        <w:t>ценка предложенной цены Приобретаемых ценных бумаг.</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 xml:space="preserve">1.1. Считать обоснованной указанную в Добровольном предложении цену приобретения Приобретаемых ценных бумаг Общества в связи со следующим. </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Приобретаемые ценные бумаги Общества более 6 (шести) месяцев обращаются на организованных торгах ЗАО «ФБ ММВБ» и в этой связи цена Приобретаемых ценных бумаг не ниже их средневзвешенной цены, определенной по результатам организованных торгов за 6 (шесть) месяцев, предшествующих дате направления Добровольного предложения в Банк России, а именно:</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 xml:space="preserve">согласно письму ПАО Московская Биржа от «09» октября 2015 г. средневзвешенная цена </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 xml:space="preserve">- обыкновенных именных бездокументарных акций Общества составляет </w:t>
      </w:r>
      <w:r w:rsidRPr="002C789B">
        <w:rPr>
          <w:rFonts w:eastAsia="Calibri"/>
          <w:b/>
          <w:szCs w:val="28"/>
          <w:lang w:eastAsia="en-US"/>
        </w:rPr>
        <w:t>0,2413</w:t>
      </w:r>
      <w:r w:rsidRPr="002C789B">
        <w:rPr>
          <w:rFonts w:eastAsia="Calibri"/>
          <w:szCs w:val="28"/>
          <w:lang w:eastAsia="en-US"/>
        </w:rPr>
        <w:t xml:space="preserve"> рубля за одну акцию;</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 xml:space="preserve">- привилегированных именных бездокументарных акций Общества составляет </w:t>
      </w:r>
      <w:r w:rsidRPr="002C789B">
        <w:rPr>
          <w:rFonts w:eastAsia="Calibri"/>
          <w:b/>
          <w:szCs w:val="28"/>
          <w:lang w:eastAsia="en-US"/>
        </w:rPr>
        <w:t>0,1679</w:t>
      </w:r>
      <w:r w:rsidRPr="002C789B">
        <w:rPr>
          <w:rFonts w:eastAsia="Calibri"/>
          <w:szCs w:val="28"/>
          <w:lang w:eastAsia="en-US"/>
        </w:rPr>
        <w:t xml:space="preserve"> рубля за одну акцию.</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Предлагаемая цена соответствует требованиям пункта 4 статьи 84.2 Закона об акционерных обществах.</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1.2. Считать обоснованной денежную оценку обыкновенных именных бездокументарных акций ПАО «РусГидро», которыми может осуществляться оплата Приобретаемых ценных бумаг, в размере 0,5768 рубля за одну акцию, в связи со следующим.</w:t>
      </w:r>
    </w:p>
    <w:p w:rsidR="002C789B" w:rsidRPr="002C789B" w:rsidRDefault="002C789B" w:rsidP="002C789B">
      <w:pPr>
        <w:tabs>
          <w:tab w:val="left" w:pos="851"/>
        </w:tabs>
        <w:autoSpaceDE w:val="0"/>
        <w:autoSpaceDN w:val="0"/>
        <w:adjustRightInd w:val="0"/>
        <w:ind w:firstLine="567"/>
        <w:jc w:val="both"/>
        <w:rPr>
          <w:rFonts w:eastAsia="Calibri"/>
          <w:szCs w:val="28"/>
        </w:rPr>
      </w:pPr>
      <w:proofErr w:type="gramStart"/>
      <w:r w:rsidRPr="002C789B">
        <w:rPr>
          <w:rFonts w:eastAsia="Calibri"/>
          <w:szCs w:val="28"/>
        </w:rPr>
        <w:t xml:space="preserve">Обыкновенные именные бездокументарные акции ПАО «РусГидро» более 6 (шести) месяцев обращаются на организованных торгах ЗАО «ФБ ММВБ» и в этой связи денежная оценка акций ПАО «РусГидро» соответствует средневзвешенной цене, определенной по результатам организованных торгов за 6 (шесть) месяцев, предшествующих дате направления Добровольного предложения в ПАО «РАО ЭС Востока», что соответствует требованиям пункта 5 статьи 84.2 Закона об акционерных обществах.  </w:t>
      </w:r>
      <w:proofErr w:type="gramEnd"/>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lastRenderedPageBreak/>
        <w:t xml:space="preserve">Согласно письму ПАО Московская Биржа от «03» ноября 2015 г. средневзвешенная цена обыкновенных именных бездокументарных акций ПАО «РусГидро», составляет </w:t>
      </w:r>
      <w:r w:rsidRPr="002C789B">
        <w:rPr>
          <w:rFonts w:eastAsia="Calibri"/>
          <w:b/>
          <w:szCs w:val="28"/>
          <w:lang w:eastAsia="en-US"/>
        </w:rPr>
        <w:t>0,5768</w:t>
      </w:r>
      <w:r w:rsidRPr="002C789B">
        <w:rPr>
          <w:rFonts w:eastAsia="Calibri"/>
          <w:szCs w:val="28"/>
          <w:lang w:eastAsia="en-US"/>
        </w:rPr>
        <w:t xml:space="preserve"> рубля за одну акцию.</w:t>
      </w:r>
    </w:p>
    <w:p w:rsidR="002C789B" w:rsidRPr="002C789B" w:rsidRDefault="002C789B" w:rsidP="002C789B">
      <w:pPr>
        <w:tabs>
          <w:tab w:val="left" w:pos="851"/>
        </w:tabs>
        <w:autoSpaceDE w:val="0"/>
        <w:autoSpaceDN w:val="0"/>
        <w:adjustRightInd w:val="0"/>
        <w:ind w:firstLine="567"/>
        <w:jc w:val="both"/>
        <w:rPr>
          <w:rFonts w:eastAsia="Calibri"/>
          <w:szCs w:val="28"/>
        </w:rPr>
      </w:pPr>
      <w:r w:rsidRPr="002C789B">
        <w:rPr>
          <w:rFonts w:eastAsia="Calibri"/>
          <w:szCs w:val="28"/>
        </w:rPr>
        <w:t>Документ, подтверждающий денежную оценку акций ПАО «РусГидро», приложен к Добровольному предложению.</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Оплата Приобретаемых ценных бумаг ПАО «РАО ЭС Востока» акциями ПАО «РусГидро» на вышеприведенных условиях является справедливым встречным предоставлением за реализуемые акционерами ценные бумаги       ПАО «РАО ЭС Востока».</w:t>
      </w:r>
    </w:p>
    <w:p w:rsidR="002C789B" w:rsidRPr="002C789B" w:rsidRDefault="002C789B" w:rsidP="002C789B">
      <w:pPr>
        <w:tabs>
          <w:tab w:val="left" w:pos="851"/>
        </w:tabs>
        <w:ind w:firstLine="567"/>
        <w:jc w:val="both"/>
        <w:rPr>
          <w:rFonts w:eastAsia="Calibri"/>
          <w:szCs w:val="28"/>
          <w:lang w:eastAsia="en-US"/>
        </w:rPr>
      </w:pPr>
    </w:p>
    <w:p w:rsidR="002C789B" w:rsidRPr="002C789B" w:rsidRDefault="002C789B" w:rsidP="002C789B">
      <w:pPr>
        <w:numPr>
          <w:ilvl w:val="0"/>
          <w:numId w:val="44"/>
        </w:numPr>
        <w:tabs>
          <w:tab w:val="left" w:pos="851"/>
        </w:tabs>
        <w:ind w:left="0" w:firstLine="567"/>
        <w:jc w:val="both"/>
        <w:rPr>
          <w:rFonts w:eastAsia="Calibri"/>
          <w:szCs w:val="28"/>
          <w:u w:val="single"/>
          <w:lang w:eastAsia="en-US"/>
        </w:rPr>
      </w:pPr>
      <w:r w:rsidRPr="002C789B">
        <w:rPr>
          <w:rFonts w:eastAsia="Calibri"/>
          <w:szCs w:val="28"/>
          <w:u w:val="single"/>
          <w:lang w:eastAsia="en-US"/>
        </w:rPr>
        <w:t>Оценка в</w:t>
      </w:r>
      <w:r w:rsidRPr="002C789B">
        <w:rPr>
          <w:szCs w:val="28"/>
          <w:u w:val="single"/>
        </w:rPr>
        <w:t>озможного изменения рыночной стоимости Приобретаемых ценных бумаг после их приобретения.</w:t>
      </w:r>
      <w:r w:rsidRPr="002C789B">
        <w:rPr>
          <w:rFonts w:eastAsia="Calibri"/>
          <w:szCs w:val="28"/>
          <w:u w:val="single"/>
          <w:lang w:eastAsia="en-US"/>
        </w:rPr>
        <w:t xml:space="preserve"> </w:t>
      </w:r>
    </w:p>
    <w:p w:rsidR="002C789B" w:rsidRPr="002C789B" w:rsidRDefault="002C789B" w:rsidP="002C789B">
      <w:pPr>
        <w:tabs>
          <w:tab w:val="left" w:pos="851"/>
        </w:tabs>
        <w:ind w:firstLine="567"/>
        <w:jc w:val="both"/>
        <w:rPr>
          <w:rFonts w:eastAsia="Calibri"/>
          <w:szCs w:val="28"/>
          <w:lang w:eastAsia="en-US"/>
        </w:rPr>
      </w:pPr>
      <w:proofErr w:type="gramStart"/>
      <w:r w:rsidRPr="002C789B">
        <w:rPr>
          <w:rFonts w:eastAsia="Calibri"/>
          <w:szCs w:val="28"/>
          <w:lang w:eastAsia="en-US"/>
        </w:rPr>
        <w:t>Рекомендовать акционерам Общества учесть при решении вопроса о принятии Добровольного предложения, что цена Приобретаемых ценных бумаг, указанная в Добровольном предложении, на дату поступления в Общество Добровольного предложения соответствует рыночной стоимости Приобретаемых ценных бумаг Общества и после приобретения ценных бумаг Общества на основании Добровольного предложения количество акций, находящихся в свободном обращении, может значительно сократиться, что приведет к уменьшению ликвидности и, возможно</w:t>
      </w:r>
      <w:proofErr w:type="gramEnd"/>
      <w:r w:rsidRPr="002C789B">
        <w:rPr>
          <w:rFonts w:eastAsia="Calibri"/>
          <w:szCs w:val="28"/>
          <w:lang w:eastAsia="en-US"/>
        </w:rPr>
        <w:t>, к изменению рыночной стоимости ценных бумаг   ПАО «РАО ЭС Востока». В будущем рыночная цена может изменяться в широких пределах под воздействием многих событий и факторов рыночной конъюнктуры (некоторые из которых находятся вне сферы контроля Общества).</w:t>
      </w:r>
    </w:p>
    <w:p w:rsidR="002C789B" w:rsidRPr="002C789B" w:rsidRDefault="002C789B" w:rsidP="002C789B">
      <w:pPr>
        <w:numPr>
          <w:ilvl w:val="0"/>
          <w:numId w:val="44"/>
        </w:numPr>
        <w:tabs>
          <w:tab w:val="left" w:pos="851"/>
        </w:tabs>
        <w:ind w:left="0" w:firstLine="567"/>
        <w:jc w:val="both"/>
        <w:rPr>
          <w:szCs w:val="28"/>
          <w:u w:val="single"/>
        </w:rPr>
      </w:pPr>
      <w:r w:rsidRPr="002C789B">
        <w:rPr>
          <w:rFonts w:eastAsia="Calibri"/>
          <w:szCs w:val="28"/>
          <w:u w:val="single"/>
          <w:lang w:eastAsia="en-US"/>
        </w:rPr>
        <w:t>О</w:t>
      </w:r>
      <w:r w:rsidRPr="002C789B">
        <w:rPr>
          <w:szCs w:val="28"/>
          <w:u w:val="single"/>
        </w:rPr>
        <w:t>ценка планов лица, направившего добровольное предложение, в отношении публичного общества, в том числе в отношении его работников.</w:t>
      </w:r>
    </w:p>
    <w:p w:rsidR="002C789B" w:rsidRPr="002C789B" w:rsidRDefault="002C789B" w:rsidP="002C789B">
      <w:pPr>
        <w:tabs>
          <w:tab w:val="left" w:pos="851"/>
        </w:tabs>
        <w:ind w:firstLine="567"/>
        <w:jc w:val="both"/>
        <w:rPr>
          <w:rFonts w:eastAsia="Calibri"/>
          <w:szCs w:val="28"/>
          <w:lang w:eastAsia="en-US"/>
        </w:rPr>
      </w:pPr>
      <w:r w:rsidRPr="002C789B">
        <w:rPr>
          <w:rFonts w:eastAsia="Calibri"/>
          <w:szCs w:val="28"/>
          <w:lang w:eastAsia="en-US"/>
        </w:rPr>
        <w:t xml:space="preserve"> В Добровольном предложении не указаны план</w:t>
      </w:r>
      <w:proofErr w:type="gramStart"/>
      <w:r w:rsidRPr="002C789B">
        <w:rPr>
          <w:rFonts w:eastAsia="Calibri"/>
          <w:szCs w:val="28"/>
          <w:lang w:eastAsia="en-US"/>
        </w:rPr>
        <w:t>ы ООО</w:t>
      </w:r>
      <w:proofErr w:type="gramEnd"/>
      <w:r w:rsidRPr="002C789B">
        <w:rPr>
          <w:rFonts w:eastAsia="Calibri"/>
          <w:szCs w:val="28"/>
          <w:lang w:eastAsia="en-US"/>
        </w:rPr>
        <w:t xml:space="preserve"> «Восток-</w:t>
      </w:r>
      <w:proofErr w:type="spellStart"/>
      <w:r w:rsidRPr="002C789B">
        <w:rPr>
          <w:rFonts w:eastAsia="Calibri"/>
          <w:szCs w:val="28"/>
          <w:lang w:eastAsia="en-US"/>
        </w:rPr>
        <w:t>Финанс</w:t>
      </w:r>
      <w:proofErr w:type="spellEnd"/>
      <w:r w:rsidRPr="002C789B">
        <w:rPr>
          <w:rFonts w:eastAsia="Calibri"/>
          <w:szCs w:val="28"/>
          <w:lang w:eastAsia="en-US"/>
        </w:rPr>
        <w:t>» в отношении Общества и/или его работников. Вместе с тем, необходимо отметить, чт</w:t>
      </w:r>
      <w:proofErr w:type="gramStart"/>
      <w:r w:rsidRPr="002C789B">
        <w:rPr>
          <w:rFonts w:eastAsia="Calibri"/>
          <w:szCs w:val="28"/>
          <w:lang w:eastAsia="en-US"/>
        </w:rPr>
        <w:t>о ООО</w:t>
      </w:r>
      <w:proofErr w:type="gramEnd"/>
      <w:r w:rsidRPr="002C789B">
        <w:rPr>
          <w:rFonts w:eastAsia="Calibri"/>
          <w:szCs w:val="28"/>
          <w:lang w:eastAsia="en-US"/>
        </w:rPr>
        <w:t xml:space="preserve"> «Восток-</w:t>
      </w:r>
      <w:proofErr w:type="spellStart"/>
      <w:r w:rsidRPr="002C789B">
        <w:rPr>
          <w:rFonts w:eastAsia="Calibri"/>
          <w:szCs w:val="28"/>
          <w:lang w:eastAsia="en-US"/>
        </w:rPr>
        <w:t>Финанс</w:t>
      </w:r>
      <w:proofErr w:type="spellEnd"/>
      <w:r w:rsidRPr="002C789B">
        <w:rPr>
          <w:rFonts w:eastAsia="Calibri"/>
          <w:szCs w:val="28"/>
          <w:lang w:eastAsia="en-US"/>
        </w:rPr>
        <w:t xml:space="preserve">» подконтрольно ПАО «РусГидро», являющемуся крупнейшим контролирующим акционером Общества. </w:t>
      </w:r>
    </w:p>
    <w:p w:rsidR="002C789B" w:rsidRPr="002C789B" w:rsidRDefault="002C789B" w:rsidP="002C789B">
      <w:pPr>
        <w:numPr>
          <w:ilvl w:val="0"/>
          <w:numId w:val="44"/>
        </w:numPr>
        <w:tabs>
          <w:tab w:val="left" w:pos="851"/>
          <w:tab w:val="left" w:pos="993"/>
        </w:tabs>
        <w:ind w:left="0" w:firstLine="567"/>
        <w:jc w:val="both"/>
        <w:rPr>
          <w:rFonts w:eastAsia="Calibri"/>
          <w:szCs w:val="28"/>
          <w:lang w:eastAsia="en-US"/>
        </w:rPr>
      </w:pPr>
      <w:r w:rsidRPr="002C789B">
        <w:rPr>
          <w:rFonts w:eastAsia="Calibri"/>
          <w:szCs w:val="28"/>
          <w:lang w:eastAsia="en-US"/>
        </w:rPr>
        <w:t>Рекомендовать акционерам Общества принять Добровольное предложение на указанных в нем условиях.</w:t>
      </w:r>
    </w:p>
    <w:p w:rsidR="00C970FC" w:rsidRDefault="00C970FC" w:rsidP="003010BC">
      <w:pPr>
        <w:ind w:firstLine="567"/>
        <w:jc w:val="both"/>
        <w:rPr>
          <w:b/>
          <w:szCs w:val="28"/>
        </w:rPr>
      </w:pPr>
    </w:p>
    <w:p w:rsidR="00312CB5" w:rsidRDefault="007E6E42" w:rsidP="00461FB2">
      <w:pPr>
        <w:pStyle w:val="a9"/>
        <w:tabs>
          <w:tab w:val="clear" w:pos="4153"/>
          <w:tab w:val="clear" w:pos="8306"/>
        </w:tabs>
        <w:spacing w:line="360" w:lineRule="atLeast"/>
        <w:rPr>
          <w:b/>
          <w:szCs w:val="24"/>
        </w:rPr>
      </w:pPr>
      <w:r w:rsidRPr="007E6E42">
        <w:rPr>
          <w:szCs w:val="24"/>
        </w:rPr>
        <w:t>По итогам голосования</w:t>
      </w:r>
      <w:r>
        <w:rPr>
          <w:b/>
          <w:szCs w:val="24"/>
        </w:rPr>
        <w:t xml:space="preserve"> решение принято.</w:t>
      </w:r>
    </w:p>
    <w:p w:rsidR="007E6E42" w:rsidRDefault="007E6E42" w:rsidP="00461FB2">
      <w:pPr>
        <w:pStyle w:val="a9"/>
        <w:tabs>
          <w:tab w:val="clear" w:pos="4153"/>
          <w:tab w:val="clear" w:pos="8306"/>
        </w:tabs>
        <w:spacing w:line="360" w:lineRule="atLeast"/>
        <w:rPr>
          <w:b/>
          <w:szCs w:val="24"/>
        </w:rPr>
      </w:pPr>
    </w:p>
    <w:p w:rsidR="00AE0996" w:rsidRDefault="00AE0996" w:rsidP="00461FB2">
      <w:pPr>
        <w:pStyle w:val="a9"/>
        <w:tabs>
          <w:tab w:val="clear" w:pos="4153"/>
          <w:tab w:val="clear" w:pos="8306"/>
        </w:tabs>
        <w:spacing w:line="360" w:lineRule="atLeast"/>
        <w:rPr>
          <w:b/>
          <w:szCs w:val="24"/>
        </w:rPr>
      </w:pPr>
    </w:p>
    <w:p w:rsidR="00AE0996" w:rsidRPr="00AE0996" w:rsidRDefault="00AE0996" w:rsidP="00AE0996">
      <w:pPr>
        <w:pStyle w:val="a9"/>
        <w:tabs>
          <w:tab w:val="clear" w:pos="4153"/>
          <w:tab w:val="clear" w:pos="8306"/>
        </w:tabs>
        <w:rPr>
          <w:b/>
        </w:rPr>
      </w:pPr>
      <w:r w:rsidRPr="00AE0996">
        <w:rPr>
          <w:b/>
        </w:rPr>
        <w:t>Заместитель</w:t>
      </w:r>
    </w:p>
    <w:p w:rsidR="00AE0996" w:rsidRPr="00AE0996" w:rsidRDefault="00AE0996" w:rsidP="00AE0996">
      <w:pPr>
        <w:pStyle w:val="a9"/>
        <w:tabs>
          <w:tab w:val="clear" w:pos="4153"/>
          <w:tab w:val="clear" w:pos="8306"/>
        </w:tabs>
        <w:rPr>
          <w:b/>
        </w:rPr>
      </w:pPr>
      <w:r w:rsidRPr="00AE0996">
        <w:rPr>
          <w:b/>
        </w:rPr>
        <w:t>Председателя Совета директоров</w:t>
      </w:r>
      <w:r w:rsidRPr="00AE0996">
        <w:rPr>
          <w:b/>
        </w:rPr>
        <w:tab/>
      </w:r>
      <w:r w:rsidRPr="00AE0996">
        <w:rPr>
          <w:b/>
        </w:rPr>
        <w:tab/>
        <w:t xml:space="preserve">                                          С.С. Теребулин </w:t>
      </w:r>
    </w:p>
    <w:p w:rsidR="00AE0996" w:rsidRDefault="00AE0996"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w:t>
      </w:r>
      <w:bookmarkStart w:id="0" w:name="_GoBack"/>
      <w:bookmarkEnd w:id="0"/>
      <w:r w:rsidRPr="00071971">
        <w:rPr>
          <w:b/>
          <w:szCs w:val="24"/>
        </w:rPr>
        <w:t xml:space="preserve">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80" w:rsidRDefault="00A20580">
      <w:r>
        <w:separator/>
      </w:r>
    </w:p>
  </w:endnote>
  <w:endnote w:type="continuationSeparator" w:id="0">
    <w:p w:rsidR="00A20580" w:rsidRDefault="00A2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07393B" w:rsidRDefault="000A74AE" w:rsidP="002B320B">
    <w:pPr>
      <w:pStyle w:val="ac"/>
      <w:rPr>
        <w:sz w:val="20"/>
        <w:szCs w:val="20"/>
      </w:rPr>
    </w:pPr>
  </w:p>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E0996">
      <w:rPr>
        <w:b/>
        <w:noProof/>
        <w:sz w:val="22"/>
        <w:szCs w:val="22"/>
      </w:rPr>
      <w:t>3</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E0996">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80" w:rsidRDefault="00A20580">
      <w:r>
        <w:separator/>
      </w:r>
    </w:p>
  </w:footnote>
  <w:footnote w:type="continuationSeparator" w:id="0">
    <w:p w:rsidR="00A20580" w:rsidRDefault="00A20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69106CD"/>
    <w:multiLevelType w:val="hybridMultilevel"/>
    <w:tmpl w:val="6CB6F1FC"/>
    <w:lvl w:ilvl="0" w:tplc="E74A7F4A">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F002FD0"/>
    <w:multiLevelType w:val="hybridMultilevel"/>
    <w:tmpl w:val="9A9E1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84D5A"/>
    <w:multiLevelType w:val="hybridMultilevel"/>
    <w:tmpl w:val="6A387EE4"/>
    <w:lvl w:ilvl="0" w:tplc="E056C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E450F"/>
    <w:multiLevelType w:val="hybridMultilevel"/>
    <w:tmpl w:val="A8B6C406"/>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E13F34"/>
    <w:multiLevelType w:val="hybridMultilevel"/>
    <w:tmpl w:val="92D6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21DD4"/>
    <w:multiLevelType w:val="hybridMultilevel"/>
    <w:tmpl w:val="421CA818"/>
    <w:lvl w:ilvl="0" w:tplc="38E4DA1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nsid w:val="3F985D6A"/>
    <w:multiLevelType w:val="hybridMultilevel"/>
    <w:tmpl w:val="F54E523A"/>
    <w:lvl w:ilvl="0" w:tplc="04190005">
      <w:start w:val="1"/>
      <w:numFmt w:val="bullet"/>
      <w:lvlText w:val=""/>
      <w:lvlJc w:val="left"/>
      <w:pPr>
        <w:tabs>
          <w:tab w:val="num" w:pos="1984"/>
        </w:tabs>
        <w:ind w:left="1984" w:hanging="360"/>
      </w:pPr>
      <w:rPr>
        <w:rFonts w:ascii="Wingdings" w:hAnsi="Wingdings"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9">
    <w:nsid w:val="425A3C49"/>
    <w:multiLevelType w:val="hybridMultilevel"/>
    <w:tmpl w:val="7D3A77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1">
    <w:nsid w:val="490D2EDC"/>
    <w:multiLevelType w:val="hybridMultilevel"/>
    <w:tmpl w:val="4E2AFC46"/>
    <w:lvl w:ilvl="0" w:tplc="962A51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7">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217DE"/>
    <w:multiLevelType w:val="hybridMultilevel"/>
    <w:tmpl w:val="65A4B16A"/>
    <w:lvl w:ilvl="0" w:tplc="18EA32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261C4F"/>
    <w:multiLevelType w:val="hybridMultilevel"/>
    <w:tmpl w:val="38C43DAE"/>
    <w:lvl w:ilvl="0" w:tplc="8006C61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3113CE1"/>
    <w:multiLevelType w:val="hybridMultilevel"/>
    <w:tmpl w:val="C6D4571E"/>
    <w:lvl w:ilvl="0" w:tplc="D3C48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642219"/>
    <w:multiLevelType w:val="hybridMultilevel"/>
    <w:tmpl w:val="FA624C5E"/>
    <w:lvl w:ilvl="0" w:tplc="0B5AEB78">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943E2"/>
    <w:multiLevelType w:val="hybridMultilevel"/>
    <w:tmpl w:val="BFC6AC46"/>
    <w:lvl w:ilvl="0" w:tplc="F82E8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9">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762E14E9"/>
    <w:multiLevelType w:val="hybridMultilevel"/>
    <w:tmpl w:val="7C089CBA"/>
    <w:lvl w:ilvl="0" w:tplc="987AF2A0">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2">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6D7670"/>
    <w:multiLevelType w:val="hybridMultilevel"/>
    <w:tmpl w:val="C388F404"/>
    <w:lvl w:ilvl="0" w:tplc="1D825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6"/>
  </w:num>
  <w:num w:numId="5">
    <w:abstractNumId w:val="17"/>
  </w:num>
  <w:num w:numId="6">
    <w:abstractNumId w:val="11"/>
  </w:num>
  <w:num w:numId="7">
    <w:abstractNumId w:val="15"/>
  </w:num>
  <w:num w:numId="8">
    <w:abstractNumId w:val="23"/>
  </w:num>
  <w:num w:numId="9">
    <w:abstractNumId w:val="14"/>
  </w:num>
  <w:num w:numId="10">
    <w:abstractNumId w:val="41"/>
  </w:num>
  <w:num w:numId="11">
    <w:abstractNumId w:val="9"/>
  </w:num>
  <w:num w:numId="12">
    <w:abstractNumId w:val="22"/>
  </w:num>
  <w:num w:numId="13">
    <w:abstractNumId w:val="33"/>
  </w:num>
  <w:num w:numId="14">
    <w:abstractNumId w:val="38"/>
  </w:num>
  <w:num w:numId="15">
    <w:abstractNumId w:val="30"/>
  </w:num>
  <w:num w:numId="16">
    <w:abstractNumId w:val="25"/>
  </w:num>
  <w:num w:numId="17">
    <w:abstractNumId w:val="3"/>
  </w:num>
  <w:num w:numId="18">
    <w:abstractNumId w:val="37"/>
  </w:num>
  <w:num w:numId="19">
    <w:abstractNumId w:val="29"/>
  </w:num>
  <w:num w:numId="20">
    <w:abstractNumId w:val="8"/>
  </w:num>
  <w:num w:numId="21">
    <w:abstractNumId w:val="20"/>
  </w:num>
  <w:num w:numId="22">
    <w:abstractNumId w:val="24"/>
  </w:num>
  <w:num w:numId="23">
    <w:abstractNumId w:val="27"/>
  </w:num>
  <w:num w:numId="24">
    <w:abstractNumId w:val="39"/>
  </w:num>
  <w:num w:numId="25">
    <w:abstractNumId w:val="5"/>
  </w:num>
  <w:num w:numId="26">
    <w:abstractNumId w:val="28"/>
  </w:num>
  <w:num w:numId="27">
    <w:abstractNumId w:val="42"/>
  </w:num>
  <w:num w:numId="28">
    <w:abstractNumId w:val="26"/>
  </w:num>
  <w:num w:numId="29">
    <w:abstractNumId w:val="2"/>
  </w:num>
  <w:num w:numId="30">
    <w:abstractNumId w:val="7"/>
  </w:num>
  <w:num w:numId="31">
    <w:abstractNumId w:val="18"/>
  </w:num>
  <w:num w:numId="32">
    <w:abstractNumId w:val="43"/>
  </w:num>
  <w:num w:numId="33">
    <w:abstractNumId w:val="34"/>
  </w:num>
  <w:num w:numId="34">
    <w:abstractNumId w:val="21"/>
  </w:num>
  <w:num w:numId="35">
    <w:abstractNumId w:val="12"/>
  </w:num>
  <w:num w:numId="36">
    <w:abstractNumId w:val="6"/>
  </w:num>
  <w:num w:numId="37">
    <w:abstractNumId w:val="10"/>
  </w:num>
  <w:num w:numId="38">
    <w:abstractNumId w:val="19"/>
  </w:num>
  <w:num w:numId="39">
    <w:abstractNumId w:val="31"/>
  </w:num>
  <w:num w:numId="40">
    <w:abstractNumId w:val="40"/>
  </w:num>
  <w:num w:numId="41">
    <w:abstractNumId w:val="32"/>
  </w:num>
  <w:num w:numId="42">
    <w:abstractNumId w:val="13"/>
  </w:num>
  <w:num w:numId="43">
    <w:abstractNumId w:val="36"/>
  </w:num>
  <w:num w:numId="4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47E7"/>
    <w:rsid w:val="00005593"/>
    <w:rsid w:val="00006B7F"/>
    <w:rsid w:val="00006E36"/>
    <w:rsid w:val="00007120"/>
    <w:rsid w:val="000073D7"/>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B31"/>
    <w:rsid w:val="000F34B5"/>
    <w:rsid w:val="000F39BE"/>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587"/>
    <w:rsid w:val="00124457"/>
    <w:rsid w:val="001245AE"/>
    <w:rsid w:val="001254C3"/>
    <w:rsid w:val="0012566C"/>
    <w:rsid w:val="00125A9C"/>
    <w:rsid w:val="00125B8B"/>
    <w:rsid w:val="00125E25"/>
    <w:rsid w:val="001263B8"/>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3BAA"/>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079C"/>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4B1"/>
    <w:rsid w:val="003836AA"/>
    <w:rsid w:val="0038370E"/>
    <w:rsid w:val="00383974"/>
    <w:rsid w:val="003847AA"/>
    <w:rsid w:val="003852DE"/>
    <w:rsid w:val="003854F3"/>
    <w:rsid w:val="00385C98"/>
    <w:rsid w:val="00385D52"/>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36D6"/>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6E42"/>
    <w:rsid w:val="007E75DB"/>
    <w:rsid w:val="007F079A"/>
    <w:rsid w:val="007F09F3"/>
    <w:rsid w:val="007F0A0C"/>
    <w:rsid w:val="007F0B75"/>
    <w:rsid w:val="007F14FC"/>
    <w:rsid w:val="007F1D37"/>
    <w:rsid w:val="007F1ED4"/>
    <w:rsid w:val="007F2057"/>
    <w:rsid w:val="007F243F"/>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37A5"/>
    <w:rsid w:val="009943E9"/>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580"/>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9BA"/>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0996"/>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87F44"/>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DAB"/>
    <w:rsid w:val="00BF3CBA"/>
    <w:rsid w:val="00BF3FF0"/>
    <w:rsid w:val="00BF441C"/>
    <w:rsid w:val="00BF45DF"/>
    <w:rsid w:val="00BF489E"/>
    <w:rsid w:val="00BF5C5A"/>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525"/>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D47"/>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5D"/>
    <w:rsid w:val="00EC16B5"/>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50E3"/>
    <w:rsid w:val="00ED5143"/>
    <w:rsid w:val="00ED5E17"/>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089502206">
      <w:bodyDiv w:val="1"/>
      <w:marLeft w:val="0"/>
      <w:marRight w:val="0"/>
      <w:marTop w:val="0"/>
      <w:marBottom w:val="0"/>
      <w:divBdr>
        <w:top w:val="none" w:sz="0" w:space="0" w:color="auto"/>
        <w:left w:val="none" w:sz="0" w:space="0" w:color="auto"/>
        <w:bottom w:val="none" w:sz="0" w:space="0" w:color="auto"/>
        <w:right w:val="none" w:sz="0" w:space="0" w:color="auto"/>
      </w:divBdr>
    </w:div>
    <w:div w:id="1220359348">
      <w:bodyDiv w:val="1"/>
      <w:marLeft w:val="0"/>
      <w:marRight w:val="0"/>
      <w:marTop w:val="0"/>
      <w:marBottom w:val="0"/>
      <w:divBdr>
        <w:top w:val="none" w:sz="0" w:space="0" w:color="auto"/>
        <w:left w:val="none" w:sz="0" w:space="0" w:color="auto"/>
        <w:bottom w:val="none" w:sz="0" w:space="0" w:color="auto"/>
        <w:right w:val="none" w:sz="0" w:space="0" w:color="auto"/>
      </w:divBdr>
    </w:div>
    <w:div w:id="1738505016">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3BBD-9582-4E16-84C4-F04DCA54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2015-11-10T06:12:00Z</cp:lastPrinted>
  <dcterms:created xsi:type="dcterms:W3CDTF">2015-11-11T08:12:00Z</dcterms:created>
  <dcterms:modified xsi:type="dcterms:W3CDTF">2015-12-01T07:33:00Z</dcterms:modified>
</cp:coreProperties>
</file>